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F3D" w:rsidRPr="001978FB" w:rsidRDefault="00E34F3D" w:rsidP="00E34F3D">
      <w:pPr>
        <w:rPr>
          <w:rFonts w:cstheme="minorHAnsi"/>
          <w:b/>
          <w:sz w:val="36"/>
        </w:rPr>
      </w:pPr>
      <w:bookmarkStart w:id="0" w:name="_GoBack"/>
      <w:bookmarkEnd w:id="0"/>
      <w:r w:rsidRPr="001978FB">
        <w:rPr>
          <w:rFonts w:cstheme="minorHAnsi"/>
          <w:b/>
          <w:sz w:val="36"/>
        </w:rPr>
        <w:t xml:space="preserve">Improving </w:t>
      </w:r>
      <w:proofErr w:type="spellStart"/>
      <w:r w:rsidRPr="001978FB">
        <w:rPr>
          <w:rFonts w:cstheme="minorHAnsi"/>
          <w:b/>
          <w:sz w:val="36"/>
        </w:rPr>
        <w:t>MuseScore's</w:t>
      </w:r>
      <w:proofErr w:type="spellEnd"/>
      <w:r w:rsidRPr="001978FB">
        <w:rPr>
          <w:rFonts w:cstheme="minorHAnsi"/>
          <w:b/>
          <w:sz w:val="36"/>
        </w:rPr>
        <w:t xml:space="preserve"> </w:t>
      </w:r>
      <w:r w:rsidR="002D23FE">
        <w:rPr>
          <w:rFonts w:cstheme="minorHAnsi"/>
          <w:b/>
          <w:sz w:val="36"/>
        </w:rPr>
        <w:t>H</w:t>
      </w:r>
      <w:r w:rsidRPr="001978FB">
        <w:rPr>
          <w:rFonts w:cstheme="minorHAnsi"/>
          <w:b/>
          <w:sz w:val="36"/>
        </w:rPr>
        <w:t xml:space="preserve">orizontal </w:t>
      </w:r>
      <w:r w:rsidR="002D23FE">
        <w:rPr>
          <w:rFonts w:cstheme="minorHAnsi"/>
          <w:b/>
          <w:sz w:val="36"/>
        </w:rPr>
        <w:t>S</w:t>
      </w:r>
      <w:r w:rsidRPr="001978FB">
        <w:rPr>
          <w:rFonts w:cstheme="minorHAnsi"/>
          <w:b/>
          <w:sz w:val="36"/>
        </w:rPr>
        <w:t>pacing</w:t>
      </w:r>
    </w:p>
    <w:p w:rsidR="001D54A1" w:rsidRPr="001D54A1" w:rsidRDefault="001D54A1" w:rsidP="001D54A1">
      <w:pPr>
        <w:pStyle w:val="NoSpacing"/>
        <w:ind w:left="720"/>
        <w:rPr>
          <w:i/>
        </w:rPr>
      </w:pPr>
      <w:r w:rsidRPr="001D54A1">
        <w:rPr>
          <w:i/>
        </w:rPr>
        <w:t>5 March 2020</w:t>
      </w:r>
    </w:p>
    <w:p w:rsidR="001D54A1" w:rsidRPr="001D54A1" w:rsidRDefault="001D54A1" w:rsidP="001D54A1">
      <w:pPr>
        <w:pStyle w:val="NoSpacing"/>
        <w:ind w:left="720"/>
        <w:rPr>
          <w:i/>
        </w:rPr>
      </w:pPr>
      <w:r w:rsidRPr="001D54A1">
        <w:rPr>
          <w:i/>
        </w:rPr>
        <w:t xml:space="preserve">Barnie </w:t>
      </w:r>
      <w:proofErr w:type="spellStart"/>
      <w:r w:rsidRPr="001D54A1">
        <w:rPr>
          <w:i/>
        </w:rPr>
        <w:t>Snyman</w:t>
      </w:r>
      <w:proofErr w:type="spellEnd"/>
    </w:p>
    <w:p w:rsidR="001D54A1" w:rsidRPr="001D54A1" w:rsidRDefault="001D54A1" w:rsidP="001D54A1">
      <w:pPr>
        <w:ind w:left="720"/>
        <w:rPr>
          <w:rFonts w:cstheme="minorHAnsi"/>
          <w:i/>
        </w:rPr>
      </w:pPr>
      <w:r w:rsidRPr="001D54A1">
        <w:rPr>
          <w:rFonts w:cstheme="minorHAnsi"/>
          <w:i/>
        </w:rPr>
        <w:t xml:space="preserve">For </w:t>
      </w:r>
      <w:proofErr w:type="spellStart"/>
      <w:r w:rsidRPr="001D54A1">
        <w:rPr>
          <w:rFonts w:cstheme="minorHAnsi"/>
          <w:i/>
        </w:rPr>
        <w:t>MuseScore</w:t>
      </w:r>
      <w:proofErr w:type="spellEnd"/>
      <w:r w:rsidRPr="001D54A1">
        <w:rPr>
          <w:rFonts w:cstheme="minorHAnsi"/>
          <w:i/>
        </w:rPr>
        <w:t xml:space="preserve"> version 3.4.2</w:t>
      </w:r>
    </w:p>
    <w:p w:rsidR="00E34F3D" w:rsidRPr="003169A0" w:rsidRDefault="00E34F3D" w:rsidP="00E34F3D">
      <w:pPr>
        <w:rPr>
          <w:rFonts w:cstheme="minorHAnsi"/>
        </w:rPr>
      </w:pPr>
      <w:r w:rsidRPr="003169A0">
        <w:rPr>
          <w:rFonts w:cstheme="minorHAnsi"/>
        </w:rPr>
        <w:t xml:space="preserve">This document describes </w:t>
      </w:r>
      <w:r w:rsidR="00527F26">
        <w:rPr>
          <w:rFonts w:cstheme="minorHAnsi"/>
        </w:rPr>
        <w:t>problems with</w:t>
      </w:r>
      <w:r w:rsidRPr="003169A0">
        <w:rPr>
          <w:rFonts w:cstheme="minorHAnsi"/>
        </w:rPr>
        <w:t xml:space="preserve"> </w:t>
      </w:r>
      <w:proofErr w:type="spellStart"/>
      <w:r w:rsidRPr="003169A0">
        <w:rPr>
          <w:rFonts w:cstheme="minorHAnsi"/>
        </w:rPr>
        <w:t>MuseScore’s</w:t>
      </w:r>
      <w:proofErr w:type="spellEnd"/>
      <w:r w:rsidRPr="003169A0">
        <w:rPr>
          <w:rFonts w:cstheme="minorHAnsi"/>
        </w:rPr>
        <w:t xml:space="preserve"> horizontal spacing algorithm and proposes </w:t>
      </w:r>
      <w:r w:rsidR="003C0298">
        <w:rPr>
          <w:rFonts w:cstheme="minorHAnsi"/>
        </w:rPr>
        <w:t xml:space="preserve">a </w:t>
      </w:r>
      <w:r w:rsidR="001D54A1">
        <w:rPr>
          <w:rFonts w:cstheme="minorHAnsi"/>
        </w:rPr>
        <w:t>new design</w:t>
      </w:r>
      <w:r w:rsidR="003C0298">
        <w:rPr>
          <w:rFonts w:cstheme="minorHAnsi"/>
        </w:rPr>
        <w:t>.</w:t>
      </w:r>
    </w:p>
    <w:sdt>
      <w:sdtPr>
        <w:rPr>
          <w:rFonts w:asciiTheme="minorHAnsi" w:eastAsiaTheme="minorHAnsi" w:hAnsiTheme="minorHAnsi" w:cstheme="minorBidi"/>
          <w:color w:val="auto"/>
          <w:sz w:val="22"/>
          <w:szCs w:val="22"/>
          <w:lang w:val="en-ZA"/>
        </w:rPr>
        <w:id w:val="254876034"/>
        <w:docPartObj>
          <w:docPartGallery w:val="Table of Contents"/>
          <w:docPartUnique/>
        </w:docPartObj>
      </w:sdtPr>
      <w:sdtEndPr>
        <w:rPr>
          <w:b/>
          <w:bCs/>
          <w:noProof/>
        </w:rPr>
      </w:sdtEndPr>
      <w:sdtContent>
        <w:p w:rsidR="00FA2ECC" w:rsidRPr="00FA2ECC" w:rsidRDefault="00FA2ECC">
          <w:pPr>
            <w:pStyle w:val="TOCHeading"/>
            <w:rPr>
              <w:rFonts w:asciiTheme="minorHAnsi" w:hAnsiTheme="minorHAnsi" w:cstheme="minorHAnsi"/>
              <w:b/>
              <w:color w:val="auto"/>
              <w:sz w:val="28"/>
            </w:rPr>
          </w:pPr>
          <w:r w:rsidRPr="00FA2ECC">
            <w:rPr>
              <w:rFonts w:asciiTheme="minorHAnsi" w:hAnsiTheme="minorHAnsi" w:cstheme="minorHAnsi"/>
              <w:b/>
              <w:color w:val="auto"/>
              <w:sz w:val="28"/>
            </w:rPr>
            <w:t>Contents</w:t>
          </w:r>
        </w:p>
        <w:p w:rsidR="003150D3" w:rsidRDefault="00FA2ECC">
          <w:pPr>
            <w:pStyle w:val="TOC1"/>
            <w:tabs>
              <w:tab w:val="right" w:leader="dot" w:pos="9016"/>
            </w:tabs>
            <w:rPr>
              <w:rFonts w:eastAsiaTheme="minorEastAsia"/>
              <w:noProof/>
              <w:lang w:eastAsia="en-ZA"/>
            </w:rPr>
          </w:pPr>
          <w:r>
            <w:fldChar w:fldCharType="begin"/>
          </w:r>
          <w:r>
            <w:instrText xml:space="preserve"> TOC \o "1-3" \h \z \u </w:instrText>
          </w:r>
          <w:r>
            <w:fldChar w:fldCharType="separate"/>
          </w:r>
          <w:hyperlink w:anchor="_Toc34335040" w:history="1">
            <w:r w:rsidR="003150D3" w:rsidRPr="007407FE">
              <w:rPr>
                <w:rStyle w:val="Hyperlink"/>
                <w:noProof/>
              </w:rPr>
              <w:t>1. Two types of inconsistent spacing</w:t>
            </w:r>
            <w:r w:rsidR="003150D3">
              <w:rPr>
                <w:noProof/>
                <w:webHidden/>
              </w:rPr>
              <w:tab/>
            </w:r>
            <w:r w:rsidR="003150D3">
              <w:rPr>
                <w:noProof/>
                <w:webHidden/>
              </w:rPr>
              <w:fldChar w:fldCharType="begin"/>
            </w:r>
            <w:r w:rsidR="003150D3">
              <w:rPr>
                <w:noProof/>
                <w:webHidden/>
              </w:rPr>
              <w:instrText xml:space="preserve"> PAGEREF _Toc34335040 \h </w:instrText>
            </w:r>
            <w:r w:rsidR="003150D3">
              <w:rPr>
                <w:noProof/>
                <w:webHidden/>
              </w:rPr>
            </w:r>
            <w:r w:rsidR="003150D3">
              <w:rPr>
                <w:noProof/>
                <w:webHidden/>
              </w:rPr>
              <w:fldChar w:fldCharType="separate"/>
            </w:r>
            <w:r w:rsidR="000603D0">
              <w:rPr>
                <w:noProof/>
                <w:webHidden/>
              </w:rPr>
              <w:t>2</w:t>
            </w:r>
            <w:r w:rsidR="003150D3">
              <w:rPr>
                <w:noProof/>
                <w:webHidden/>
              </w:rPr>
              <w:fldChar w:fldCharType="end"/>
            </w:r>
          </w:hyperlink>
        </w:p>
        <w:p w:rsidR="003150D3" w:rsidRDefault="00C5038F">
          <w:pPr>
            <w:pStyle w:val="TOC2"/>
            <w:tabs>
              <w:tab w:val="right" w:leader="dot" w:pos="9016"/>
            </w:tabs>
            <w:rPr>
              <w:rFonts w:eastAsiaTheme="minorEastAsia"/>
              <w:noProof/>
              <w:lang w:eastAsia="en-ZA"/>
            </w:rPr>
          </w:pPr>
          <w:hyperlink w:anchor="_Toc34335041" w:history="1">
            <w:r w:rsidR="003150D3" w:rsidRPr="007407FE">
              <w:rPr>
                <w:rStyle w:val="Hyperlink"/>
                <w:noProof/>
              </w:rPr>
              <w:t>1.1 Unequal spacing of equal-duration notes on the same system</w:t>
            </w:r>
            <w:r w:rsidR="003150D3">
              <w:rPr>
                <w:noProof/>
                <w:webHidden/>
              </w:rPr>
              <w:tab/>
            </w:r>
            <w:r w:rsidR="003150D3">
              <w:rPr>
                <w:noProof/>
                <w:webHidden/>
              </w:rPr>
              <w:fldChar w:fldCharType="begin"/>
            </w:r>
            <w:r w:rsidR="003150D3">
              <w:rPr>
                <w:noProof/>
                <w:webHidden/>
              </w:rPr>
              <w:instrText xml:space="preserve"> PAGEREF _Toc34335041 \h </w:instrText>
            </w:r>
            <w:r w:rsidR="003150D3">
              <w:rPr>
                <w:noProof/>
                <w:webHidden/>
              </w:rPr>
            </w:r>
            <w:r w:rsidR="003150D3">
              <w:rPr>
                <w:noProof/>
                <w:webHidden/>
              </w:rPr>
              <w:fldChar w:fldCharType="separate"/>
            </w:r>
            <w:r w:rsidR="000603D0">
              <w:rPr>
                <w:noProof/>
                <w:webHidden/>
              </w:rPr>
              <w:t>2</w:t>
            </w:r>
            <w:r w:rsidR="003150D3">
              <w:rPr>
                <w:noProof/>
                <w:webHidden/>
              </w:rPr>
              <w:fldChar w:fldCharType="end"/>
            </w:r>
          </w:hyperlink>
        </w:p>
        <w:p w:rsidR="003150D3" w:rsidRDefault="00C5038F">
          <w:pPr>
            <w:pStyle w:val="TOC2"/>
            <w:tabs>
              <w:tab w:val="right" w:leader="dot" w:pos="9016"/>
            </w:tabs>
            <w:rPr>
              <w:rFonts w:eastAsiaTheme="minorEastAsia"/>
              <w:noProof/>
              <w:lang w:eastAsia="en-ZA"/>
            </w:rPr>
          </w:pPr>
          <w:hyperlink w:anchor="_Toc34335042" w:history="1">
            <w:r w:rsidR="003150D3" w:rsidRPr="007407FE">
              <w:rPr>
                <w:rStyle w:val="Hyperlink"/>
                <w:noProof/>
              </w:rPr>
              <w:t>1.2 Inconsistent spacing-ratios between notes from one measure to the next</w:t>
            </w:r>
            <w:r w:rsidR="003150D3">
              <w:rPr>
                <w:noProof/>
                <w:webHidden/>
              </w:rPr>
              <w:tab/>
            </w:r>
            <w:r w:rsidR="003150D3">
              <w:rPr>
                <w:noProof/>
                <w:webHidden/>
              </w:rPr>
              <w:fldChar w:fldCharType="begin"/>
            </w:r>
            <w:r w:rsidR="003150D3">
              <w:rPr>
                <w:noProof/>
                <w:webHidden/>
              </w:rPr>
              <w:instrText xml:space="preserve"> PAGEREF _Toc34335042 \h </w:instrText>
            </w:r>
            <w:r w:rsidR="003150D3">
              <w:rPr>
                <w:noProof/>
                <w:webHidden/>
              </w:rPr>
            </w:r>
            <w:r w:rsidR="003150D3">
              <w:rPr>
                <w:noProof/>
                <w:webHidden/>
              </w:rPr>
              <w:fldChar w:fldCharType="separate"/>
            </w:r>
            <w:r w:rsidR="000603D0">
              <w:rPr>
                <w:noProof/>
                <w:webHidden/>
              </w:rPr>
              <w:t>2</w:t>
            </w:r>
            <w:r w:rsidR="003150D3">
              <w:rPr>
                <w:noProof/>
                <w:webHidden/>
              </w:rPr>
              <w:fldChar w:fldCharType="end"/>
            </w:r>
          </w:hyperlink>
        </w:p>
        <w:p w:rsidR="003150D3" w:rsidRDefault="00C5038F">
          <w:pPr>
            <w:pStyle w:val="TOC1"/>
            <w:tabs>
              <w:tab w:val="right" w:leader="dot" w:pos="9016"/>
            </w:tabs>
            <w:rPr>
              <w:rFonts w:eastAsiaTheme="minorEastAsia"/>
              <w:noProof/>
              <w:lang w:eastAsia="en-ZA"/>
            </w:rPr>
          </w:pPr>
          <w:hyperlink w:anchor="_Toc34335043" w:history="1">
            <w:r w:rsidR="003150D3" w:rsidRPr="007407FE">
              <w:rPr>
                <w:rStyle w:val="Hyperlink"/>
                <w:noProof/>
              </w:rPr>
              <w:t>2. What should the spacing look like?</w:t>
            </w:r>
            <w:r w:rsidR="003150D3">
              <w:rPr>
                <w:noProof/>
                <w:webHidden/>
              </w:rPr>
              <w:tab/>
            </w:r>
            <w:r w:rsidR="003150D3">
              <w:rPr>
                <w:noProof/>
                <w:webHidden/>
              </w:rPr>
              <w:fldChar w:fldCharType="begin"/>
            </w:r>
            <w:r w:rsidR="003150D3">
              <w:rPr>
                <w:noProof/>
                <w:webHidden/>
              </w:rPr>
              <w:instrText xml:space="preserve"> PAGEREF _Toc34335043 \h </w:instrText>
            </w:r>
            <w:r w:rsidR="003150D3">
              <w:rPr>
                <w:noProof/>
                <w:webHidden/>
              </w:rPr>
            </w:r>
            <w:r w:rsidR="003150D3">
              <w:rPr>
                <w:noProof/>
                <w:webHidden/>
              </w:rPr>
              <w:fldChar w:fldCharType="separate"/>
            </w:r>
            <w:r w:rsidR="000603D0">
              <w:rPr>
                <w:noProof/>
                <w:webHidden/>
              </w:rPr>
              <w:t>3</w:t>
            </w:r>
            <w:r w:rsidR="003150D3">
              <w:rPr>
                <w:noProof/>
                <w:webHidden/>
              </w:rPr>
              <w:fldChar w:fldCharType="end"/>
            </w:r>
          </w:hyperlink>
        </w:p>
        <w:p w:rsidR="003150D3" w:rsidRDefault="00C5038F">
          <w:pPr>
            <w:pStyle w:val="TOC1"/>
            <w:tabs>
              <w:tab w:val="right" w:leader="dot" w:pos="9016"/>
            </w:tabs>
            <w:rPr>
              <w:rFonts w:eastAsiaTheme="minorEastAsia"/>
              <w:noProof/>
              <w:lang w:eastAsia="en-ZA"/>
            </w:rPr>
          </w:pPr>
          <w:hyperlink w:anchor="_Toc34335044" w:history="1">
            <w:r w:rsidR="003150D3" w:rsidRPr="007407FE">
              <w:rPr>
                <w:rStyle w:val="Hyperlink"/>
                <w:noProof/>
              </w:rPr>
              <w:t>3. Examples from actual scores</w:t>
            </w:r>
            <w:r w:rsidR="003150D3">
              <w:rPr>
                <w:noProof/>
                <w:webHidden/>
              </w:rPr>
              <w:tab/>
            </w:r>
            <w:r w:rsidR="003150D3">
              <w:rPr>
                <w:noProof/>
                <w:webHidden/>
              </w:rPr>
              <w:fldChar w:fldCharType="begin"/>
            </w:r>
            <w:r w:rsidR="003150D3">
              <w:rPr>
                <w:noProof/>
                <w:webHidden/>
              </w:rPr>
              <w:instrText xml:space="preserve"> PAGEREF _Toc34335044 \h </w:instrText>
            </w:r>
            <w:r w:rsidR="003150D3">
              <w:rPr>
                <w:noProof/>
                <w:webHidden/>
              </w:rPr>
            </w:r>
            <w:r w:rsidR="003150D3">
              <w:rPr>
                <w:noProof/>
                <w:webHidden/>
              </w:rPr>
              <w:fldChar w:fldCharType="separate"/>
            </w:r>
            <w:r w:rsidR="000603D0">
              <w:rPr>
                <w:noProof/>
                <w:webHidden/>
              </w:rPr>
              <w:t>3</w:t>
            </w:r>
            <w:r w:rsidR="003150D3">
              <w:rPr>
                <w:noProof/>
                <w:webHidden/>
              </w:rPr>
              <w:fldChar w:fldCharType="end"/>
            </w:r>
          </w:hyperlink>
        </w:p>
        <w:p w:rsidR="003150D3" w:rsidRDefault="00C5038F">
          <w:pPr>
            <w:pStyle w:val="TOC1"/>
            <w:tabs>
              <w:tab w:val="right" w:leader="dot" w:pos="9016"/>
            </w:tabs>
            <w:rPr>
              <w:rFonts w:eastAsiaTheme="minorEastAsia"/>
              <w:noProof/>
              <w:lang w:eastAsia="en-ZA"/>
            </w:rPr>
          </w:pPr>
          <w:hyperlink w:anchor="_Toc34335045" w:history="1">
            <w:r w:rsidR="003150D3" w:rsidRPr="007407FE">
              <w:rPr>
                <w:rStyle w:val="Hyperlink"/>
                <w:noProof/>
              </w:rPr>
              <w:t>4. The current algorithm</w:t>
            </w:r>
            <w:r w:rsidR="003150D3">
              <w:rPr>
                <w:noProof/>
                <w:webHidden/>
              </w:rPr>
              <w:tab/>
            </w:r>
            <w:r w:rsidR="003150D3">
              <w:rPr>
                <w:noProof/>
                <w:webHidden/>
              </w:rPr>
              <w:fldChar w:fldCharType="begin"/>
            </w:r>
            <w:r w:rsidR="003150D3">
              <w:rPr>
                <w:noProof/>
                <w:webHidden/>
              </w:rPr>
              <w:instrText xml:space="preserve"> PAGEREF _Toc34335045 \h </w:instrText>
            </w:r>
            <w:r w:rsidR="003150D3">
              <w:rPr>
                <w:noProof/>
                <w:webHidden/>
              </w:rPr>
            </w:r>
            <w:r w:rsidR="003150D3">
              <w:rPr>
                <w:noProof/>
                <w:webHidden/>
              </w:rPr>
              <w:fldChar w:fldCharType="separate"/>
            </w:r>
            <w:r w:rsidR="000603D0">
              <w:rPr>
                <w:noProof/>
                <w:webHidden/>
              </w:rPr>
              <w:t>5</w:t>
            </w:r>
            <w:r w:rsidR="003150D3">
              <w:rPr>
                <w:noProof/>
                <w:webHidden/>
              </w:rPr>
              <w:fldChar w:fldCharType="end"/>
            </w:r>
          </w:hyperlink>
        </w:p>
        <w:p w:rsidR="003150D3" w:rsidRDefault="00C5038F">
          <w:pPr>
            <w:pStyle w:val="TOC1"/>
            <w:tabs>
              <w:tab w:val="right" w:leader="dot" w:pos="9016"/>
            </w:tabs>
            <w:rPr>
              <w:rFonts w:eastAsiaTheme="minorEastAsia"/>
              <w:noProof/>
              <w:lang w:eastAsia="en-ZA"/>
            </w:rPr>
          </w:pPr>
          <w:hyperlink w:anchor="_Toc34335046" w:history="1">
            <w:r w:rsidR="003150D3" w:rsidRPr="007407FE">
              <w:rPr>
                <w:rStyle w:val="Hyperlink"/>
                <w:noProof/>
              </w:rPr>
              <w:t>5. Pinpointing the source of the problem</w:t>
            </w:r>
            <w:r w:rsidR="003150D3">
              <w:rPr>
                <w:noProof/>
                <w:webHidden/>
              </w:rPr>
              <w:tab/>
            </w:r>
            <w:r w:rsidR="003150D3">
              <w:rPr>
                <w:noProof/>
                <w:webHidden/>
              </w:rPr>
              <w:fldChar w:fldCharType="begin"/>
            </w:r>
            <w:r w:rsidR="003150D3">
              <w:rPr>
                <w:noProof/>
                <w:webHidden/>
              </w:rPr>
              <w:instrText xml:space="preserve"> PAGEREF _Toc34335046 \h </w:instrText>
            </w:r>
            <w:r w:rsidR="003150D3">
              <w:rPr>
                <w:noProof/>
                <w:webHidden/>
              </w:rPr>
            </w:r>
            <w:r w:rsidR="003150D3">
              <w:rPr>
                <w:noProof/>
                <w:webHidden/>
              </w:rPr>
              <w:fldChar w:fldCharType="separate"/>
            </w:r>
            <w:r w:rsidR="000603D0">
              <w:rPr>
                <w:noProof/>
                <w:webHidden/>
              </w:rPr>
              <w:t>6</w:t>
            </w:r>
            <w:r w:rsidR="003150D3">
              <w:rPr>
                <w:noProof/>
                <w:webHidden/>
              </w:rPr>
              <w:fldChar w:fldCharType="end"/>
            </w:r>
          </w:hyperlink>
        </w:p>
        <w:p w:rsidR="003150D3" w:rsidRDefault="00C5038F">
          <w:pPr>
            <w:pStyle w:val="TOC2"/>
            <w:tabs>
              <w:tab w:val="right" w:leader="dot" w:pos="9016"/>
            </w:tabs>
            <w:rPr>
              <w:rFonts w:eastAsiaTheme="minorEastAsia"/>
              <w:noProof/>
              <w:lang w:eastAsia="en-ZA"/>
            </w:rPr>
          </w:pPr>
          <w:hyperlink w:anchor="_Toc34335047" w:history="1">
            <w:r w:rsidR="003150D3" w:rsidRPr="007407FE">
              <w:rPr>
                <w:rStyle w:val="Hyperlink"/>
                <w:noProof/>
              </w:rPr>
              <w:t>5.1 computeMinWidth() doesn’t take note-durations into account</w:t>
            </w:r>
            <w:r w:rsidR="003150D3">
              <w:rPr>
                <w:noProof/>
                <w:webHidden/>
              </w:rPr>
              <w:tab/>
            </w:r>
            <w:r w:rsidR="003150D3">
              <w:rPr>
                <w:noProof/>
                <w:webHidden/>
              </w:rPr>
              <w:fldChar w:fldCharType="begin"/>
            </w:r>
            <w:r w:rsidR="003150D3">
              <w:rPr>
                <w:noProof/>
                <w:webHidden/>
              </w:rPr>
              <w:instrText xml:space="preserve"> PAGEREF _Toc34335047 \h </w:instrText>
            </w:r>
            <w:r w:rsidR="003150D3">
              <w:rPr>
                <w:noProof/>
                <w:webHidden/>
              </w:rPr>
            </w:r>
            <w:r w:rsidR="003150D3">
              <w:rPr>
                <w:noProof/>
                <w:webHidden/>
              </w:rPr>
              <w:fldChar w:fldCharType="separate"/>
            </w:r>
            <w:r w:rsidR="000603D0">
              <w:rPr>
                <w:noProof/>
                <w:webHidden/>
              </w:rPr>
              <w:t>6</w:t>
            </w:r>
            <w:r w:rsidR="003150D3">
              <w:rPr>
                <w:noProof/>
                <w:webHidden/>
              </w:rPr>
              <w:fldChar w:fldCharType="end"/>
            </w:r>
          </w:hyperlink>
        </w:p>
        <w:p w:rsidR="003150D3" w:rsidRDefault="00C5038F">
          <w:pPr>
            <w:pStyle w:val="TOC2"/>
            <w:tabs>
              <w:tab w:val="right" w:leader="dot" w:pos="9016"/>
            </w:tabs>
            <w:rPr>
              <w:rFonts w:eastAsiaTheme="minorEastAsia"/>
              <w:noProof/>
              <w:lang w:eastAsia="en-ZA"/>
            </w:rPr>
          </w:pPr>
          <w:hyperlink w:anchor="_Toc34335048" w:history="1">
            <w:r w:rsidR="003150D3" w:rsidRPr="007407FE">
              <w:rPr>
                <w:rStyle w:val="Hyperlink"/>
                <w:noProof/>
              </w:rPr>
              <w:t>5.2 Pass 2 in collectSystem() distributes remaining space incorrectly to measures</w:t>
            </w:r>
            <w:r w:rsidR="003150D3">
              <w:rPr>
                <w:noProof/>
                <w:webHidden/>
              </w:rPr>
              <w:tab/>
            </w:r>
            <w:r w:rsidR="003150D3">
              <w:rPr>
                <w:noProof/>
                <w:webHidden/>
              </w:rPr>
              <w:fldChar w:fldCharType="begin"/>
            </w:r>
            <w:r w:rsidR="003150D3">
              <w:rPr>
                <w:noProof/>
                <w:webHidden/>
              </w:rPr>
              <w:instrText xml:space="preserve"> PAGEREF _Toc34335048 \h </w:instrText>
            </w:r>
            <w:r w:rsidR="003150D3">
              <w:rPr>
                <w:noProof/>
                <w:webHidden/>
              </w:rPr>
            </w:r>
            <w:r w:rsidR="003150D3">
              <w:rPr>
                <w:noProof/>
                <w:webHidden/>
              </w:rPr>
              <w:fldChar w:fldCharType="separate"/>
            </w:r>
            <w:r w:rsidR="000603D0">
              <w:rPr>
                <w:noProof/>
                <w:webHidden/>
              </w:rPr>
              <w:t>7</w:t>
            </w:r>
            <w:r w:rsidR="003150D3">
              <w:rPr>
                <w:noProof/>
                <w:webHidden/>
              </w:rPr>
              <w:fldChar w:fldCharType="end"/>
            </w:r>
          </w:hyperlink>
        </w:p>
        <w:p w:rsidR="003150D3" w:rsidRDefault="00C5038F">
          <w:pPr>
            <w:pStyle w:val="TOC2"/>
            <w:tabs>
              <w:tab w:val="right" w:leader="dot" w:pos="9016"/>
            </w:tabs>
            <w:rPr>
              <w:rFonts w:eastAsiaTheme="minorEastAsia"/>
              <w:noProof/>
              <w:lang w:eastAsia="en-ZA"/>
            </w:rPr>
          </w:pPr>
          <w:hyperlink w:anchor="_Toc34335049" w:history="1">
            <w:r w:rsidR="003150D3" w:rsidRPr="007407FE">
              <w:rPr>
                <w:rStyle w:val="Hyperlink"/>
                <w:noProof/>
              </w:rPr>
              <w:t>5.3 stretchMeasure() uses a flawed calculation</w:t>
            </w:r>
            <w:r w:rsidR="003150D3">
              <w:rPr>
                <w:noProof/>
                <w:webHidden/>
              </w:rPr>
              <w:tab/>
            </w:r>
            <w:r w:rsidR="003150D3">
              <w:rPr>
                <w:noProof/>
                <w:webHidden/>
              </w:rPr>
              <w:fldChar w:fldCharType="begin"/>
            </w:r>
            <w:r w:rsidR="003150D3">
              <w:rPr>
                <w:noProof/>
                <w:webHidden/>
              </w:rPr>
              <w:instrText xml:space="preserve"> PAGEREF _Toc34335049 \h </w:instrText>
            </w:r>
            <w:r w:rsidR="003150D3">
              <w:rPr>
                <w:noProof/>
                <w:webHidden/>
              </w:rPr>
            </w:r>
            <w:r w:rsidR="003150D3">
              <w:rPr>
                <w:noProof/>
                <w:webHidden/>
              </w:rPr>
              <w:fldChar w:fldCharType="separate"/>
            </w:r>
            <w:r w:rsidR="000603D0">
              <w:rPr>
                <w:noProof/>
                <w:webHidden/>
              </w:rPr>
              <w:t>7</w:t>
            </w:r>
            <w:r w:rsidR="003150D3">
              <w:rPr>
                <w:noProof/>
                <w:webHidden/>
              </w:rPr>
              <w:fldChar w:fldCharType="end"/>
            </w:r>
          </w:hyperlink>
        </w:p>
        <w:p w:rsidR="003150D3" w:rsidRDefault="00C5038F">
          <w:pPr>
            <w:pStyle w:val="TOC1"/>
            <w:tabs>
              <w:tab w:val="right" w:leader="dot" w:pos="9016"/>
            </w:tabs>
            <w:rPr>
              <w:rFonts w:eastAsiaTheme="minorEastAsia"/>
              <w:noProof/>
              <w:lang w:eastAsia="en-ZA"/>
            </w:rPr>
          </w:pPr>
          <w:hyperlink w:anchor="_Toc34335050" w:history="1">
            <w:r w:rsidR="003150D3" w:rsidRPr="007407FE">
              <w:rPr>
                <w:rStyle w:val="Hyperlink"/>
                <w:noProof/>
              </w:rPr>
              <w:t>6. Proposed new design</w:t>
            </w:r>
            <w:r w:rsidR="003150D3">
              <w:rPr>
                <w:noProof/>
                <w:webHidden/>
              </w:rPr>
              <w:tab/>
            </w:r>
            <w:r w:rsidR="003150D3">
              <w:rPr>
                <w:noProof/>
                <w:webHidden/>
              </w:rPr>
              <w:fldChar w:fldCharType="begin"/>
            </w:r>
            <w:r w:rsidR="003150D3">
              <w:rPr>
                <w:noProof/>
                <w:webHidden/>
              </w:rPr>
              <w:instrText xml:space="preserve"> PAGEREF _Toc34335050 \h </w:instrText>
            </w:r>
            <w:r w:rsidR="003150D3">
              <w:rPr>
                <w:noProof/>
                <w:webHidden/>
              </w:rPr>
            </w:r>
            <w:r w:rsidR="003150D3">
              <w:rPr>
                <w:noProof/>
                <w:webHidden/>
              </w:rPr>
              <w:fldChar w:fldCharType="separate"/>
            </w:r>
            <w:r w:rsidR="000603D0">
              <w:rPr>
                <w:noProof/>
                <w:webHidden/>
              </w:rPr>
              <w:t>9</w:t>
            </w:r>
            <w:r w:rsidR="003150D3">
              <w:rPr>
                <w:noProof/>
                <w:webHidden/>
              </w:rPr>
              <w:fldChar w:fldCharType="end"/>
            </w:r>
          </w:hyperlink>
        </w:p>
        <w:p w:rsidR="003150D3" w:rsidRDefault="00C5038F">
          <w:pPr>
            <w:pStyle w:val="TOC2"/>
            <w:tabs>
              <w:tab w:val="right" w:leader="dot" w:pos="9016"/>
            </w:tabs>
            <w:rPr>
              <w:rFonts w:eastAsiaTheme="minorEastAsia"/>
              <w:noProof/>
              <w:lang w:eastAsia="en-ZA"/>
            </w:rPr>
          </w:pPr>
          <w:hyperlink w:anchor="_Toc34335051" w:history="1">
            <w:r w:rsidR="003150D3" w:rsidRPr="007407FE">
              <w:rPr>
                <w:rStyle w:val="Hyperlink"/>
                <w:noProof/>
              </w:rPr>
              <w:t>6.1 The mockup</w:t>
            </w:r>
            <w:r w:rsidR="003150D3">
              <w:rPr>
                <w:noProof/>
                <w:webHidden/>
              </w:rPr>
              <w:tab/>
            </w:r>
            <w:r w:rsidR="003150D3">
              <w:rPr>
                <w:noProof/>
                <w:webHidden/>
              </w:rPr>
              <w:fldChar w:fldCharType="begin"/>
            </w:r>
            <w:r w:rsidR="003150D3">
              <w:rPr>
                <w:noProof/>
                <w:webHidden/>
              </w:rPr>
              <w:instrText xml:space="preserve"> PAGEREF _Toc34335051 \h </w:instrText>
            </w:r>
            <w:r w:rsidR="003150D3">
              <w:rPr>
                <w:noProof/>
                <w:webHidden/>
              </w:rPr>
            </w:r>
            <w:r w:rsidR="003150D3">
              <w:rPr>
                <w:noProof/>
                <w:webHidden/>
              </w:rPr>
              <w:fldChar w:fldCharType="separate"/>
            </w:r>
            <w:r w:rsidR="000603D0">
              <w:rPr>
                <w:noProof/>
                <w:webHidden/>
              </w:rPr>
              <w:t>9</w:t>
            </w:r>
            <w:r w:rsidR="003150D3">
              <w:rPr>
                <w:noProof/>
                <w:webHidden/>
              </w:rPr>
              <w:fldChar w:fldCharType="end"/>
            </w:r>
          </w:hyperlink>
        </w:p>
        <w:p w:rsidR="003150D3" w:rsidRDefault="00C5038F">
          <w:pPr>
            <w:pStyle w:val="TOC2"/>
            <w:tabs>
              <w:tab w:val="right" w:leader="dot" w:pos="9016"/>
            </w:tabs>
            <w:rPr>
              <w:rFonts w:eastAsiaTheme="minorEastAsia"/>
              <w:noProof/>
              <w:lang w:eastAsia="en-ZA"/>
            </w:rPr>
          </w:pPr>
          <w:hyperlink w:anchor="_Toc34335052" w:history="1">
            <w:r w:rsidR="003150D3" w:rsidRPr="007407FE">
              <w:rPr>
                <w:rStyle w:val="Hyperlink"/>
                <w:noProof/>
              </w:rPr>
              <w:t>6.2 Default values and limits</w:t>
            </w:r>
            <w:r w:rsidR="003150D3">
              <w:rPr>
                <w:noProof/>
                <w:webHidden/>
              </w:rPr>
              <w:tab/>
            </w:r>
            <w:r w:rsidR="003150D3">
              <w:rPr>
                <w:noProof/>
                <w:webHidden/>
              </w:rPr>
              <w:fldChar w:fldCharType="begin"/>
            </w:r>
            <w:r w:rsidR="003150D3">
              <w:rPr>
                <w:noProof/>
                <w:webHidden/>
              </w:rPr>
              <w:instrText xml:space="preserve"> PAGEREF _Toc34335052 \h </w:instrText>
            </w:r>
            <w:r w:rsidR="003150D3">
              <w:rPr>
                <w:noProof/>
                <w:webHidden/>
              </w:rPr>
            </w:r>
            <w:r w:rsidR="003150D3">
              <w:rPr>
                <w:noProof/>
                <w:webHidden/>
              </w:rPr>
              <w:fldChar w:fldCharType="separate"/>
            </w:r>
            <w:r w:rsidR="000603D0">
              <w:rPr>
                <w:noProof/>
                <w:webHidden/>
              </w:rPr>
              <w:t>10</w:t>
            </w:r>
            <w:r w:rsidR="003150D3">
              <w:rPr>
                <w:noProof/>
                <w:webHidden/>
              </w:rPr>
              <w:fldChar w:fldCharType="end"/>
            </w:r>
          </w:hyperlink>
        </w:p>
        <w:p w:rsidR="003150D3" w:rsidRDefault="00C5038F">
          <w:pPr>
            <w:pStyle w:val="TOC2"/>
            <w:tabs>
              <w:tab w:val="right" w:leader="dot" w:pos="9016"/>
            </w:tabs>
            <w:rPr>
              <w:rFonts w:eastAsiaTheme="minorEastAsia"/>
              <w:noProof/>
              <w:lang w:eastAsia="en-ZA"/>
            </w:rPr>
          </w:pPr>
          <w:hyperlink w:anchor="_Toc34335053" w:history="1">
            <w:r w:rsidR="003150D3" w:rsidRPr="007407FE">
              <w:rPr>
                <w:rStyle w:val="Hyperlink"/>
                <w:noProof/>
              </w:rPr>
              <w:t>6.3 Added flexibility</w:t>
            </w:r>
            <w:r w:rsidR="003150D3">
              <w:rPr>
                <w:noProof/>
                <w:webHidden/>
              </w:rPr>
              <w:tab/>
            </w:r>
            <w:r w:rsidR="003150D3">
              <w:rPr>
                <w:noProof/>
                <w:webHidden/>
              </w:rPr>
              <w:fldChar w:fldCharType="begin"/>
            </w:r>
            <w:r w:rsidR="003150D3">
              <w:rPr>
                <w:noProof/>
                <w:webHidden/>
              </w:rPr>
              <w:instrText xml:space="preserve"> PAGEREF _Toc34335053 \h </w:instrText>
            </w:r>
            <w:r w:rsidR="003150D3">
              <w:rPr>
                <w:noProof/>
                <w:webHidden/>
              </w:rPr>
            </w:r>
            <w:r w:rsidR="003150D3">
              <w:rPr>
                <w:noProof/>
                <w:webHidden/>
              </w:rPr>
              <w:fldChar w:fldCharType="separate"/>
            </w:r>
            <w:r w:rsidR="000603D0">
              <w:rPr>
                <w:noProof/>
                <w:webHidden/>
              </w:rPr>
              <w:t>10</w:t>
            </w:r>
            <w:r w:rsidR="003150D3">
              <w:rPr>
                <w:noProof/>
                <w:webHidden/>
              </w:rPr>
              <w:fldChar w:fldCharType="end"/>
            </w:r>
          </w:hyperlink>
        </w:p>
        <w:p w:rsidR="003150D3" w:rsidRDefault="00C5038F">
          <w:pPr>
            <w:pStyle w:val="TOC1"/>
            <w:tabs>
              <w:tab w:val="right" w:leader="dot" w:pos="9016"/>
            </w:tabs>
            <w:rPr>
              <w:rFonts w:eastAsiaTheme="minorEastAsia"/>
              <w:noProof/>
              <w:lang w:eastAsia="en-ZA"/>
            </w:rPr>
          </w:pPr>
          <w:hyperlink w:anchor="_Toc34335054" w:history="1">
            <w:r w:rsidR="003150D3" w:rsidRPr="007407FE">
              <w:rPr>
                <w:rStyle w:val="Hyperlink"/>
                <w:noProof/>
              </w:rPr>
              <w:t>7. Coding it</w:t>
            </w:r>
            <w:r w:rsidR="003150D3">
              <w:rPr>
                <w:noProof/>
                <w:webHidden/>
              </w:rPr>
              <w:tab/>
            </w:r>
            <w:r w:rsidR="003150D3">
              <w:rPr>
                <w:noProof/>
                <w:webHidden/>
              </w:rPr>
              <w:fldChar w:fldCharType="begin"/>
            </w:r>
            <w:r w:rsidR="003150D3">
              <w:rPr>
                <w:noProof/>
                <w:webHidden/>
              </w:rPr>
              <w:instrText xml:space="preserve"> PAGEREF _Toc34335054 \h </w:instrText>
            </w:r>
            <w:r w:rsidR="003150D3">
              <w:rPr>
                <w:noProof/>
                <w:webHidden/>
              </w:rPr>
            </w:r>
            <w:r w:rsidR="003150D3">
              <w:rPr>
                <w:noProof/>
                <w:webHidden/>
              </w:rPr>
              <w:fldChar w:fldCharType="separate"/>
            </w:r>
            <w:r w:rsidR="000603D0">
              <w:rPr>
                <w:noProof/>
                <w:webHidden/>
              </w:rPr>
              <w:t>11</w:t>
            </w:r>
            <w:r w:rsidR="003150D3">
              <w:rPr>
                <w:noProof/>
                <w:webHidden/>
              </w:rPr>
              <w:fldChar w:fldCharType="end"/>
            </w:r>
          </w:hyperlink>
        </w:p>
        <w:p w:rsidR="003150D3" w:rsidRDefault="00C5038F">
          <w:pPr>
            <w:pStyle w:val="TOC2"/>
            <w:tabs>
              <w:tab w:val="right" w:leader="dot" w:pos="9016"/>
            </w:tabs>
            <w:rPr>
              <w:rFonts w:eastAsiaTheme="minorEastAsia"/>
              <w:noProof/>
              <w:lang w:eastAsia="en-ZA"/>
            </w:rPr>
          </w:pPr>
          <w:hyperlink w:anchor="_Toc34335055" w:history="1">
            <w:r w:rsidR="003150D3" w:rsidRPr="007407FE">
              <w:rPr>
                <w:rStyle w:val="Hyperlink"/>
                <w:noProof/>
              </w:rPr>
              <w:t>7.1 All the core spacing-math in one function</w:t>
            </w:r>
            <w:r w:rsidR="003150D3">
              <w:rPr>
                <w:noProof/>
                <w:webHidden/>
              </w:rPr>
              <w:tab/>
            </w:r>
            <w:r w:rsidR="003150D3">
              <w:rPr>
                <w:noProof/>
                <w:webHidden/>
              </w:rPr>
              <w:fldChar w:fldCharType="begin"/>
            </w:r>
            <w:r w:rsidR="003150D3">
              <w:rPr>
                <w:noProof/>
                <w:webHidden/>
              </w:rPr>
              <w:instrText xml:space="preserve"> PAGEREF _Toc34335055 \h </w:instrText>
            </w:r>
            <w:r w:rsidR="003150D3">
              <w:rPr>
                <w:noProof/>
                <w:webHidden/>
              </w:rPr>
            </w:r>
            <w:r w:rsidR="003150D3">
              <w:rPr>
                <w:noProof/>
                <w:webHidden/>
              </w:rPr>
              <w:fldChar w:fldCharType="separate"/>
            </w:r>
            <w:r w:rsidR="000603D0">
              <w:rPr>
                <w:noProof/>
                <w:webHidden/>
              </w:rPr>
              <w:t>11</w:t>
            </w:r>
            <w:r w:rsidR="003150D3">
              <w:rPr>
                <w:noProof/>
                <w:webHidden/>
              </w:rPr>
              <w:fldChar w:fldCharType="end"/>
            </w:r>
          </w:hyperlink>
        </w:p>
        <w:p w:rsidR="003150D3" w:rsidRDefault="00C5038F">
          <w:pPr>
            <w:pStyle w:val="TOC3"/>
            <w:tabs>
              <w:tab w:val="right" w:leader="dot" w:pos="9016"/>
            </w:tabs>
            <w:rPr>
              <w:rFonts w:eastAsiaTheme="minorEastAsia"/>
              <w:noProof/>
              <w:lang w:eastAsia="en-ZA"/>
            </w:rPr>
          </w:pPr>
          <w:hyperlink w:anchor="_Toc34335056" w:history="1">
            <w:r w:rsidR="003150D3" w:rsidRPr="007407FE">
              <w:rPr>
                <w:rStyle w:val="Hyperlink"/>
                <w:noProof/>
              </w:rPr>
              <w:t>7.1.1 “Original Spacing Formula” selected</w:t>
            </w:r>
            <w:r w:rsidR="003150D3">
              <w:rPr>
                <w:noProof/>
                <w:webHidden/>
              </w:rPr>
              <w:tab/>
            </w:r>
            <w:r w:rsidR="003150D3">
              <w:rPr>
                <w:noProof/>
                <w:webHidden/>
              </w:rPr>
              <w:fldChar w:fldCharType="begin"/>
            </w:r>
            <w:r w:rsidR="003150D3">
              <w:rPr>
                <w:noProof/>
                <w:webHidden/>
              </w:rPr>
              <w:instrText xml:space="preserve"> PAGEREF _Toc34335056 \h </w:instrText>
            </w:r>
            <w:r w:rsidR="003150D3">
              <w:rPr>
                <w:noProof/>
                <w:webHidden/>
              </w:rPr>
            </w:r>
            <w:r w:rsidR="003150D3">
              <w:rPr>
                <w:noProof/>
                <w:webHidden/>
              </w:rPr>
              <w:fldChar w:fldCharType="separate"/>
            </w:r>
            <w:r w:rsidR="000603D0">
              <w:rPr>
                <w:noProof/>
                <w:webHidden/>
              </w:rPr>
              <w:t>11</w:t>
            </w:r>
            <w:r w:rsidR="003150D3">
              <w:rPr>
                <w:noProof/>
                <w:webHidden/>
              </w:rPr>
              <w:fldChar w:fldCharType="end"/>
            </w:r>
          </w:hyperlink>
        </w:p>
        <w:p w:rsidR="003150D3" w:rsidRDefault="00C5038F">
          <w:pPr>
            <w:pStyle w:val="TOC3"/>
            <w:tabs>
              <w:tab w:val="right" w:leader="dot" w:pos="9016"/>
            </w:tabs>
            <w:rPr>
              <w:rFonts w:eastAsiaTheme="minorEastAsia"/>
              <w:noProof/>
              <w:lang w:eastAsia="en-ZA"/>
            </w:rPr>
          </w:pPr>
          <w:hyperlink w:anchor="_Toc34335057" w:history="1">
            <w:r w:rsidR="003150D3" w:rsidRPr="007407FE">
              <w:rPr>
                <w:rStyle w:val="Hyperlink"/>
                <w:noProof/>
              </w:rPr>
              <w:t>7.1.2 “Fixed Ratio” selected</w:t>
            </w:r>
            <w:r w:rsidR="003150D3">
              <w:rPr>
                <w:noProof/>
                <w:webHidden/>
              </w:rPr>
              <w:tab/>
            </w:r>
            <w:r w:rsidR="003150D3">
              <w:rPr>
                <w:noProof/>
                <w:webHidden/>
              </w:rPr>
              <w:fldChar w:fldCharType="begin"/>
            </w:r>
            <w:r w:rsidR="003150D3">
              <w:rPr>
                <w:noProof/>
                <w:webHidden/>
              </w:rPr>
              <w:instrText xml:space="preserve"> PAGEREF _Toc34335057 \h </w:instrText>
            </w:r>
            <w:r w:rsidR="003150D3">
              <w:rPr>
                <w:noProof/>
                <w:webHidden/>
              </w:rPr>
            </w:r>
            <w:r w:rsidR="003150D3">
              <w:rPr>
                <w:noProof/>
                <w:webHidden/>
              </w:rPr>
              <w:fldChar w:fldCharType="separate"/>
            </w:r>
            <w:r w:rsidR="000603D0">
              <w:rPr>
                <w:noProof/>
                <w:webHidden/>
              </w:rPr>
              <w:t>11</w:t>
            </w:r>
            <w:r w:rsidR="003150D3">
              <w:rPr>
                <w:noProof/>
                <w:webHidden/>
              </w:rPr>
              <w:fldChar w:fldCharType="end"/>
            </w:r>
          </w:hyperlink>
        </w:p>
        <w:p w:rsidR="003150D3" w:rsidRDefault="00C5038F">
          <w:pPr>
            <w:pStyle w:val="TOC3"/>
            <w:tabs>
              <w:tab w:val="right" w:leader="dot" w:pos="9016"/>
            </w:tabs>
            <w:rPr>
              <w:rFonts w:eastAsiaTheme="minorEastAsia"/>
              <w:noProof/>
              <w:lang w:eastAsia="en-ZA"/>
            </w:rPr>
          </w:pPr>
          <w:hyperlink w:anchor="_Toc34335058" w:history="1">
            <w:r w:rsidR="003150D3" w:rsidRPr="007407FE">
              <w:rPr>
                <w:rStyle w:val="Hyperlink"/>
                <w:noProof/>
              </w:rPr>
              <w:t>7.1.3 “Spacing Lookup Table” selected</w:t>
            </w:r>
            <w:r w:rsidR="003150D3">
              <w:rPr>
                <w:noProof/>
                <w:webHidden/>
              </w:rPr>
              <w:tab/>
            </w:r>
            <w:r w:rsidR="003150D3">
              <w:rPr>
                <w:noProof/>
                <w:webHidden/>
              </w:rPr>
              <w:fldChar w:fldCharType="begin"/>
            </w:r>
            <w:r w:rsidR="003150D3">
              <w:rPr>
                <w:noProof/>
                <w:webHidden/>
              </w:rPr>
              <w:instrText xml:space="preserve"> PAGEREF _Toc34335058 \h </w:instrText>
            </w:r>
            <w:r w:rsidR="003150D3">
              <w:rPr>
                <w:noProof/>
                <w:webHidden/>
              </w:rPr>
            </w:r>
            <w:r w:rsidR="003150D3">
              <w:rPr>
                <w:noProof/>
                <w:webHidden/>
              </w:rPr>
              <w:fldChar w:fldCharType="separate"/>
            </w:r>
            <w:r w:rsidR="000603D0">
              <w:rPr>
                <w:noProof/>
                <w:webHidden/>
              </w:rPr>
              <w:t>12</w:t>
            </w:r>
            <w:r w:rsidR="003150D3">
              <w:rPr>
                <w:noProof/>
                <w:webHidden/>
              </w:rPr>
              <w:fldChar w:fldCharType="end"/>
            </w:r>
          </w:hyperlink>
        </w:p>
        <w:p w:rsidR="003150D3" w:rsidRDefault="00C5038F">
          <w:pPr>
            <w:pStyle w:val="TOC2"/>
            <w:tabs>
              <w:tab w:val="right" w:leader="dot" w:pos="9016"/>
            </w:tabs>
            <w:rPr>
              <w:rFonts w:eastAsiaTheme="minorEastAsia"/>
              <w:noProof/>
              <w:lang w:eastAsia="en-ZA"/>
            </w:rPr>
          </w:pPr>
          <w:hyperlink w:anchor="_Toc34335059" w:history="1">
            <w:r w:rsidR="003150D3" w:rsidRPr="007407FE">
              <w:rPr>
                <w:rStyle w:val="Hyperlink"/>
                <w:noProof/>
              </w:rPr>
              <w:t>7.2 A single line changed in StretchMeasure()</w:t>
            </w:r>
            <w:r w:rsidR="003150D3">
              <w:rPr>
                <w:noProof/>
                <w:webHidden/>
              </w:rPr>
              <w:tab/>
            </w:r>
            <w:r w:rsidR="003150D3">
              <w:rPr>
                <w:noProof/>
                <w:webHidden/>
              </w:rPr>
              <w:fldChar w:fldCharType="begin"/>
            </w:r>
            <w:r w:rsidR="003150D3">
              <w:rPr>
                <w:noProof/>
                <w:webHidden/>
              </w:rPr>
              <w:instrText xml:space="preserve"> PAGEREF _Toc34335059 \h </w:instrText>
            </w:r>
            <w:r w:rsidR="003150D3">
              <w:rPr>
                <w:noProof/>
                <w:webHidden/>
              </w:rPr>
            </w:r>
            <w:r w:rsidR="003150D3">
              <w:rPr>
                <w:noProof/>
                <w:webHidden/>
              </w:rPr>
              <w:fldChar w:fldCharType="separate"/>
            </w:r>
            <w:r w:rsidR="000603D0">
              <w:rPr>
                <w:noProof/>
                <w:webHidden/>
              </w:rPr>
              <w:t>13</w:t>
            </w:r>
            <w:r w:rsidR="003150D3">
              <w:rPr>
                <w:noProof/>
                <w:webHidden/>
              </w:rPr>
              <w:fldChar w:fldCharType="end"/>
            </w:r>
          </w:hyperlink>
        </w:p>
        <w:p w:rsidR="003150D3" w:rsidRDefault="00C5038F">
          <w:pPr>
            <w:pStyle w:val="TOC2"/>
            <w:tabs>
              <w:tab w:val="right" w:leader="dot" w:pos="9016"/>
            </w:tabs>
            <w:rPr>
              <w:rFonts w:eastAsiaTheme="minorEastAsia"/>
              <w:noProof/>
              <w:lang w:eastAsia="en-ZA"/>
            </w:rPr>
          </w:pPr>
          <w:hyperlink w:anchor="_Toc34335060" w:history="1">
            <w:r w:rsidR="003150D3" w:rsidRPr="007407FE">
              <w:rPr>
                <w:rStyle w:val="Hyperlink"/>
                <w:noProof/>
              </w:rPr>
              <w:t>7.3 Getting the right measure-width - 3 possible approaches</w:t>
            </w:r>
            <w:r w:rsidR="003150D3">
              <w:rPr>
                <w:noProof/>
                <w:webHidden/>
              </w:rPr>
              <w:tab/>
            </w:r>
            <w:r w:rsidR="003150D3">
              <w:rPr>
                <w:noProof/>
                <w:webHidden/>
              </w:rPr>
              <w:fldChar w:fldCharType="begin"/>
            </w:r>
            <w:r w:rsidR="003150D3">
              <w:rPr>
                <w:noProof/>
                <w:webHidden/>
              </w:rPr>
              <w:instrText xml:space="preserve"> PAGEREF _Toc34335060 \h </w:instrText>
            </w:r>
            <w:r w:rsidR="003150D3">
              <w:rPr>
                <w:noProof/>
                <w:webHidden/>
              </w:rPr>
            </w:r>
            <w:r w:rsidR="003150D3">
              <w:rPr>
                <w:noProof/>
                <w:webHidden/>
              </w:rPr>
              <w:fldChar w:fldCharType="separate"/>
            </w:r>
            <w:r w:rsidR="000603D0">
              <w:rPr>
                <w:noProof/>
                <w:webHidden/>
              </w:rPr>
              <w:t>13</w:t>
            </w:r>
            <w:r w:rsidR="003150D3">
              <w:rPr>
                <w:noProof/>
                <w:webHidden/>
              </w:rPr>
              <w:fldChar w:fldCharType="end"/>
            </w:r>
          </w:hyperlink>
        </w:p>
        <w:p w:rsidR="003150D3" w:rsidRDefault="00C5038F">
          <w:pPr>
            <w:pStyle w:val="TOC3"/>
            <w:tabs>
              <w:tab w:val="right" w:leader="dot" w:pos="9016"/>
            </w:tabs>
            <w:rPr>
              <w:rFonts w:eastAsiaTheme="minorEastAsia"/>
              <w:noProof/>
              <w:lang w:eastAsia="en-ZA"/>
            </w:rPr>
          </w:pPr>
          <w:hyperlink w:anchor="_Toc34335061" w:history="1">
            <w:r w:rsidR="003150D3" w:rsidRPr="007407FE">
              <w:rPr>
                <w:rStyle w:val="Hyperlink"/>
                <w:noProof/>
              </w:rPr>
              <w:t>7.3.1 Option 1: Calculate the right segment width in computeMinWidth()</w:t>
            </w:r>
            <w:r w:rsidR="003150D3">
              <w:rPr>
                <w:noProof/>
                <w:webHidden/>
              </w:rPr>
              <w:tab/>
            </w:r>
            <w:r w:rsidR="003150D3">
              <w:rPr>
                <w:noProof/>
                <w:webHidden/>
              </w:rPr>
              <w:fldChar w:fldCharType="begin"/>
            </w:r>
            <w:r w:rsidR="003150D3">
              <w:rPr>
                <w:noProof/>
                <w:webHidden/>
              </w:rPr>
              <w:instrText xml:space="preserve"> PAGEREF _Toc34335061 \h </w:instrText>
            </w:r>
            <w:r w:rsidR="003150D3">
              <w:rPr>
                <w:noProof/>
                <w:webHidden/>
              </w:rPr>
            </w:r>
            <w:r w:rsidR="003150D3">
              <w:rPr>
                <w:noProof/>
                <w:webHidden/>
              </w:rPr>
              <w:fldChar w:fldCharType="separate"/>
            </w:r>
            <w:r w:rsidR="000603D0">
              <w:rPr>
                <w:noProof/>
                <w:webHidden/>
              </w:rPr>
              <w:t>13</w:t>
            </w:r>
            <w:r w:rsidR="003150D3">
              <w:rPr>
                <w:noProof/>
                <w:webHidden/>
              </w:rPr>
              <w:fldChar w:fldCharType="end"/>
            </w:r>
          </w:hyperlink>
        </w:p>
        <w:p w:rsidR="003150D3" w:rsidRDefault="00C5038F">
          <w:pPr>
            <w:pStyle w:val="TOC3"/>
            <w:tabs>
              <w:tab w:val="right" w:leader="dot" w:pos="9016"/>
            </w:tabs>
            <w:rPr>
              <w:rFonts w:eastAsiaTheme="minorEastAsia"/>
              <w:noProof/>
              <w:lang w:eastAsia="en-ZA"/>
            </w:rPr>
          </w:pPr>
          <w:hyperlink w:anchor="_Toc34335062" w:history="1">
            <w:r w:rsidR="003150D3" w:rsidRPr="007407FE">
              <w:rPr>
                <w:rStyle w:val="Hyperlink"/>
                <w:noProof/>
              </w:rPr>
              <w:t>7.3.2 Option 2: Calculate the right measure-width in collectSystem()</w:t>
            </w:r>
            <w:r w:rsidR="003150D3">
              <w:rPr>
                <w:noProof/>
                <w:webHidden/>
              </w:rPr>
              <w:tab/>
            </w:r>
            <w:r w:rsidR="003150D3">
              <w:rPr>
                <w:noProof/>
                <w:webHidden/>
              </w:rPr>
              <w:fldChar w:fldCharType="begin"/>
            </w:r>
            <w:r w:rsidR="003150D3">
              <w:rPr>
                <w:noProof/>
                <w:webHidden/>
              </w:rPr>
              <w:instrText xml:space="preserve"> PAGEREF _Toc34335062 \h </w:instrText>
            </w:r>
            <w:r w:rsidR="003150D3">
              <w:rPr>
                <w:noProof/>
                <w:webHidden/>
              </w:rPr>
            </w:r>
            <w:r w:rsidR="003150D3">
              <w:rPr>
                <w:noProof/>
                <w:webHidden/>
              </w:rPr>
              <w:fldChar w:fldCharType="separate"/>
            </w:r>
            <w:r w:rsidR="000603D0">
              <w:rPr>
                <w:noProof/>
                <w:webHidden/>
              </w:rPr>
              <w:t>14</w:t>
            </w:r>
            <w:r w:rsidR="003150D3">
              <w:rPr>
                <w:noProof/>
                <w:webHidden/>
              </w:rPr>
              <w:fldChar w:fldCharType="end"/>
            </w:r>
          </w:hyperlink>
        </w:p>
        <w:p w:rsidR="003150D3" w:rsidRDefault="00C5038F">
          <w:pPr>
            <w:pStyle w:val="TOC3"/>
            <w:tabs>
              <w:tab w:val="right" w:leader="dot" w:pos="9016"/>
            </w:tabs>
            <w:rPr>
              <w:rFonts w:eastAsiaTheme="minorEastAsia"/>
              <w:noProof/>
              <w:lang w:eastAsia="en-ZA"/>
            </w:rPr>
          </w:pPr>
          <w:hyperlink w:anchor="_Toc34335063" w:history="1">
            <w:r w:rsidR="003150D3" w:rsidRPr="007407FE">
              <w:rPr>
                <w:rStyle w:val="Hyperlink"/>
                <w:noProof/>
              </w:rPr>
              <w:t>7.3.3 Option 3: Stretch a complete system in collectSystem()</w:t>
            </w:r>
            <w:r w:rsidR="003150D3">
              <w:rPr>
                <w:noProof/>
                <w:webHidden/>
              </w:rPr>
              <w:tab/>
            </w:r>
            <w:r w:rsidR="003150D3">
              <w:rPr>
                <w:noProof/>
                <w:webHidden/>
              </w:rPr>
              <w:fldChar w:fldCharType="begin"/>
            </w:r>
            <w:r w:rsidR="003150D3">
              <w:rPr>
                <w:noProof/>
                <w:webHidden/>
              </w:rPr>
              <w:instrText xml:space="preserve"> PAGEREF _Toc34335063 \h </w:instrText>
            </w:r>
            <w:r w:rsidR="003150D3">
              <w:rPr>
                <w:noProof/>
                <w:webHidden/>
              </w:rPr>
            </w:r>
            <w:r w:rsidR="003150D3">
              <w:rPr>
                <w:noProof/>
                <w:webHidden/>
              </w:rPr>
              <w:fldChar w:fldCharType="separate"/>
            </w:r>
            <w:r w:rsidR="000603D0">
              <w:rPr>
                <w:noProof/>
                <w:webHidden/>
              </w:rPr>
              <w:t>14</w:t>
            </w:r>
            <w:r w:rsidR="003150D3">
              <w:rPr>
                <w:noProof/>
                <w:webHidden/>
              </w:rPr>
              <w:fldChar w:fldCharType="end"/>
            </w:r>
          </w:hyperlink>
        </w:p>
        <w:p w:rsidR="003150D3" w:rsidRDefault="00C5038F">
          <w:pPr>
            <w:pStyle w:val="TOC2"/>
            <w:tabs>
              <w:tab w:val="right" w:leader="dot" w:pos="9016"/>
            </w:tabs>
            <w:rPr>
              <w:rFonts w:eastAsiaTheme="minorEastAsia"/>
              <w:noProof/>
              <w:lang w:eastAsia="en-ZA"/>
            </w:rPr>
          </w:pPr>
          <w:hyperlink w:anchor="_Toc34335064" w:history="1">
            <w:r w:rsidR="003150D3" w:rsidRPr="007407FE">
              <w:rPr>
                <w:rStyle w:val="Hyperlink"/>
                <w:noProof/>
              </w:rPr>
              <w:t>7.4 Equal measure widths per system</w:t>
            </w:r>
            <w:r w:rsidR="003150D3">
              <w:rPr>
                <w:noProof/>
                <w:webHidden/>
              </w:rPr>
              <w:tab/>
            </w:r>
            <w:r w:rsidR="003150D3">
              <w:rPr>
                <w:noProof/>
                <w:webHidden/>
              </w:rPr>
              <w:fldChar w:fldCharType="begin"/>
            </w:r>
            <w:r w:rsidR="003150D3">
              <w:rPr>
                <w:noProof/>
                <w:webHidden/>
              </w:rPr>
              <w:instrText xml:space="preserve"> PAGEREF _Toc34335064 \h </w:instrText>
            </w:r>
            <w:r w:rsidR="003150D3">
              <w:rPr>
                <w:noProof/>
                <w:webHidden/>
              </w:rPr>
            </w:r>
            <w:r w:rsidR="003150D3">
              <w:rPr>
                <w:noProof/>
                <w:webHidden/>
              </w:rPr>
              <w:fldChar w:fldCharType="separate"/>
            </w:r>
            <w:r w:rsidR="000603D0">
              <w:rPr>
                <w:noProof/>
                <w:webHidden/>
              </w:rPr>
              <w:t>16</w:t>
            </w:r>
            <w:r w:rsidR="003150D3">
              <w:rPr>
                <w:noProof/>
                <w:webHidden/>
              </w:rPr>
              <w:fldChar w:fldCharType="end"/>
            </w:r>
          </w:hyperlink>
        </w:p>
        <w:p w:rsidR="00FA2ECC" w:rsidRDefault="00FA2ECC">
          <w:r>
            <w:rPr>
              <w:b/>
              <w:bCs/>
              <w:noProof/>
            </w:rPr>
            <w:fldChar w:fldCharType="end"/>
          </w:r>
        </w:p>
      </w:sdtContent>
    </w:sdt>
    <w:p w:rsidR="00E34F3D" w:rsidRPr="003169A0" w:rsidRDefault="00FA2ECC" w:rsidP="00E34F3D">
      <w:pPr>
        <w:rPr>
          <w:rFonts w:cstheme="minorHAnsi"/>
        </w:rPr>
      </w:pPr>
      <w:r>
        <w:rPr>
          <w:rFonts w:cstheme="minorHAnsi"/>
        </w:rPr>
        <w:br w:type="page"/>
      </w:r>
    </w:p>
    <w:p w:rsidR="00E34F3D" w:rsidRPr="00744BB5" w:rsidRDefault="00744BB5" w:rsidP="00744BB5">
      <w:pPr>
        <w:pStyle w:val="Heading1"/>
      </w:pPr>
      <w:bookmarkStart w:id="1" w:name="_Toc34335040"/>
      <w:r w:rsidRPr="00744BB5">
        <w:lastRenderedPageBreak/>
        <w:t xml:space="preserve">1. </w:t>
      </w:r>
      <w:r w:rsidR="003C0298" w:rsidRPr="00744BB5">
        <w:t>Two</w:t>
      </w:r>
      <w:r w:rsidR="00E34F3D" w:rsidRPr="00744BB5">
        <w:t xml:space="preserve"> types of inconsistent spacing</w:t>
      </w:r>
      <w:bookmarkEnd w:id="1"/>
    </w:p>
    <w:p w:rsidR="00FC7C8B" w:rsidRPr="003169A0" w:rsidRDefault="00E558EF" w:rsidP="00E34F3D">
      <w:pPr>
        <w:rPr>
          <w:rFonts w:cstheme="minorHAnsi"/>
        </w:rPr>
      </w:pPr>
      <w:proofErr w:type="spellStart"/>
      <w:r>
        <w:rPr>
          <w:rFonts w:cstheme="minorHAnsi"/>
        </w:rPr>
        <w:t>MuseScore’s</w:t>
      </w:r>
      <w:proofErr w:type="spellEnd"/>
      <w:r>
        <w:rPr>
          <w:rFonts w:cstheme="minorHAnsi"/>
        </w:rPr>
        <w:t xml:space="preserve"> spacing-issues causes 1) unequal spacing of equal-duration notes on the same system, and 2) i</w:t>
      </w:r>
      <w:r w:rsidRPr="00E558EF">
        <w:rPr>
          <w:rFonts w:cstheme="minorHAnsi"/>
        </w:rPr>
        <w:t>nconsistent spacing-ratios between notes from one measure to the next</w:t>
      </w:r>
      <w:r>
        <w:rPr>
          <w:rFonts w:cstheme="minorHAnsi"/>
        </w:rPr>
        <w:t xml:space="preserve">. </w:t>
      </w:r>
    </w:p>
    <w:p w:rsidR="00E34F3D" w:rsidRPr="007455CC" w:rsidRDefault="00744BB5" w:rsidP="00744BB5">
      <w:pPr>
        <w:pStyle w:val="Heading2"/>
      </w:pPr>
      <w:bookmarkStart w:id="2" w:name="_Toc34335041"/>
      <w:r>
        <w:t xml:space="preserve">1.1 </w:t>
      </w:r>
      <w:r w:rsidR="00E34F3D" w:rsidRPr="007455CC">
        <w:t>Unequal spacing of equal-duration notes on the same system</w:t>
      </w:r>
      <w:bookmarkEnd w:id="2"/>
    </w:p>
    <w:p w:rsidR="00E34F3D" w:rsidRPr="003169A0" w:rsidRDefault="00854E27" w:rsidP="00E34F3D">
      <w:pPr>
        <w:rPr>
          <w:rFonts w:cstheme="minorHAnsi"/>
        </w:rPr>
      </w:pPr>
      <w:r w:rsidRPr="003169A0">
        <w:rPr>
          <w:rFonts w:cstheme="minorHAnsi"/>
        </w:rPr>
        <w:t>Notice how equal-duration notes get different amounts of spa</w:t>
      </w:r>
      <w:r w:rsidR="00AD7C6A" w:rsidRPr="003169A0">
        <w:rPr>
          <w:rFonts w:cstheme="minorHAnsi"/>
        </w:rPr>
        <w:t>ce from one measure to the next.</w:t>
      </w:r>
    </w:p>
    <w:p w:rsidR="00854E27" w:rsidRPr="003169A0" w:rsidRDefault="00347191" w:rsidP="00E34F3D">
      <w:pPr>
        <w:rPr>
          <w:rFonts w:cstheme="minorHAnsi"/>
        </w:rPr>
      </w:pPr>
      <w:r>
        <w:rPr>
          <w:noProof/>
          <w:lang w:eastAsia="en-ZA"/>
        </w:rPr>
        <w:drawing>
          <wp:inline distT="0" distB="0" distL="0" distR="0" wp14:anchorId="00CCD8EA" wp14:editId="77DB9D83">
            <wp:extent cx="5731510" cy="9004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900430"/>
                    </a:xfrm>
                    <a:prstGeom prst="rect">
                      <a:avLst/>
                    </a:prstGeom>
                  </pic:spPr>
                </pic:pic>
              </a:graphicData>
            </a:graphic>
          </wp:inline>
        </w:drawing>
      </w:r>
      <w:r w:rsidR="005B09B2" w:rsidRPr="003169A0">
        <w:rPr>
          <w:rFonts w:cstheme="minorHAnsi"/>
          <w:noProof/>
          <w:lang w:eastAsia="en-ZA"/>
        </w:rPr>
        <w:t xml:space="preserve"> </w:t>
      </w:r>
      <w:r w:rsidR="005B09B2" w:rsidRPr="003169A0">
        <w:rPr>
          <w:rFonts w:cstheme="minorHAnsi"/>
          <w:noProof/>
          <w:lang w:eastAsia="en-ZA"/>
        </w:rPr>
        <w:drawing>
          <wp:inline distT="0" distB="0" distL="0" distR="0" wp14:anchorId="15588544" wp14:editId="57F45001">
            <wp:extent cx="5731510" cy="7613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761365"/>
                    </a:xfrm>
                    <a:prstGeom prst="rect">
                      <a:avLst/>
                    </a:prstGeom>
                  </pic:spPr>
                </pic:pic>
              </a:graphicData>
            </a:graphic>
          </wp:inline>
        </w:drawing>
      </w:r>
    </w:p>
    <w:p w:rsidR="00C87545" w:rsidRPr="003169A0" w:rsidRDefault="00C87545" w:rsidP="00E34F3D">
      <w:pPr>
        <w:rPr>
          <w:rFonts w:cstheme="minorHAnsi"/>
        </w:rPr>
      </w:pPr>
      <w:r w:rsidRPr="003169A0">
        <w:rPr>
          <w:rFonts w:cstheme="minorHAnsi"/>
        </w:rPr>
        <w:t xml:space="preserve">This issue has been reported </w:t>
      </w:r>
      <w:hyperlink r:id="rId10" w:history="1">
        <w:r w:rsidRPr="00E661BC">
          <w:rPr>
            <w:rStyle w:val="Hyperlink"/>
            <w:rFonts w:cstheme="minorHAnsi"/>
          </w:rPr>
          <w:t>here</w:t>
        </w:r>
      </w:hyperlink>
      <w:r w:rsidRPr="003169A0">
        <w:rPr>
          <w:rFonts w:cstheme="minorHAnsi"/>
        </w:rPr>
        <w:t xml:space="preserve">, </w:t>
      </w:r>
      <w:hyperlink r:id="rId11" w:history="1">
        <w:r w:rsidRPr="00E661BC">
          <w:rPr>
            <w:rStyle w:val="Hyperlink"/>
            <w:rFonts w:cstheme="minorHAnsi"/>
          </w:rPr>
          <w:t>here</w:t>
        </w:r>
      </w:hyperlink>
      <w:r w:rsidR="0096693B" w:rsidRPr="003169A0">
        <w:rPr>
          <w:rFonts w:cstheme="minorHAnsi"/>
        </w:rPr>
        <w:t xml:space="preserve">, </w:t>
      </w:r>
      <w:hyperlink r:id="rId12" w:history="1">
        <w:r w:rsidR="0096693B" w:rsidRPr="00E661BC">
          <w:rPr>
            <w:rStyle w:val="Hyperlink"/>
            <w:rFonts w:cstheme="minorHAnsi"/>
          </w:rPr>
          <w:t>here</w:t>
        </w:r>
      </w:hyperlink>
      <w:r w:rsidR="0096693B" w:rsidRPr="003169A0">
        <w:rPr>
          <w:rFonts w:cstheme="minorHAnsi"/>
        </w:rPr>
        <w:t xml:space="preserve"> </w:t>
      </w:r>
      <w:r w:rsidRPr="003169A0">
        <w:rPr>
          <w:rFonts w:cstheme="minorHAnsi"/>
        </w:rPr>
        <w:t xml:space="preserve">and </w:t>
      </w:r>
      <w:hyperlink r:id="rId13" w:history="1">
        <w:r w:rsidRPr="00E661BC">
          <w:rPr>
            <w:rStyle w:val="Hyperlink"/>
            <w:rFonts w:cstheme="minorHAnsi"/>
          </w:rPr>
          <w:t>here</w:t>
        </w:r>
      </w:hyperlink>
      <w:r w:rsidRPr="003169A0">
        <w:rPr>
          <w:rFonts w:cstheme="minorHAnsi"/>
        </w:rPr>
        <w:t>.</w:t>
      </w:r>
      <w:r w:rsidR="00F97106" w:rsidRPr="003169A0">
        <w:rPr>
          <w:rFonts w:cstheme="minorHAnsi"/>
        </w:rPr>
        <w:t xml:space="preserve"> </w:t>
      </w:r>
      <w:r w:rsidR="000C09DA">
        <w:rPr>
          <w:rFonts w:cstheme="minorHAnsi"/>
        </w:rPr>
        <w:t>If we try to correct a score’s spacing by adjusting each measure’s stretch (be pressing “{</w:t>
      </w:r>
      <w:proofErr w:type="gramStart"/>
      <w:r w:rsidR="000C09DA">
        <w:rPr>
          <w:rFonts w:cstheme="minorHAnsi"/>
        </w:rPr>
        <w:t>“ and</w:t>
      </w:r>
      <w:proofErr w:type="gramEnd"/>
      <w:r w:rsidR="000C09DA">
        <w:rPr>
          <w:rFonts w:cstheme="minorHAnsi"/>
        </w:rPr>
        <w:t xml:space="preserve"> “}” ), we </w:t>
      </w:r>
      <w:r w:rsidR="00B17A04">
        <w:rPr>
          <w:rFonts w:cstheme="minorHAnsi"/>
        </w:rPr>
        <w:t>run into</w:t>
      </w:r>
      <w:r w:rsidR="000C09DA">
        <w:rPr>
          <w:rFonts w:cstheme="minorHAnsi"/>
        </w:rPr>
        <w:t xml:space="preserve"> another more subtle form of inconsistent spacing:</w:t>
      </w:r>
    </w:p>
    <w:p w:rsidR="00E34F3D" w:rsidRPr="007455CC" w:rsidRDefault="00744BB5" w:rsidP="00744BB5">
      <w:pPr>
        <w:pStyle w:val="Heading2"/>
      </w:pPr>
      <w:bookmarkStart w:id="3" w:name="_Toc34335042"/>
      <w:r>
        <w:t xml:space="preserve">1.2 </w:t>
      </w:r>
      <w:r w:rsidR="00E34F3D" w:rsidRPr="007455CC">
        <w:t xml:space="preserve">Inconsistent spacing-ratios </w:t>
      </w:r>
      <w:r w:rsidR="00F417C1" w:rsidRPr="007455CC">
        <w:t>between notes from one measure to the next</w:t>
      </w:r>
      <w:bookmarkEnd w:id="3"/>
    </w:p>
    <w:p w:rsidR="00E34F3D" w:rsidRPr="003169A0" w:rsidRDefault="004E0395" w:rsidP="00E34F3D">
      <w:pPr>
        <w:rPr>
          <w:rFonts w:cstheme="minorHAnsi"/>
        </w:rPr>
      </w:pPr>
      <w:r>
        <w:rPr>
          <w:rFonts w:cstheme="minorHAnsi"/>
        </w:rPr>
        <w:t>In this case,</w:t>
      </w:r>
      <w:r w:rsidR="009B1FFD" w:rsidRPr="003169A0">
        <w:rPr>
          <w:rFonts w:cstheme="minorHAnsi"/>
        </w:rPr>
        <w:t xml:space="preserve"> the ratio of space between </w:t>
      </w:r>
      <w:r w:rsidR="00EC2942" w:rsidRPr="003169A0">
        <w:rPr>
          <w:rFonts w:cstheme="minorHAnsi"/>
        </w:rPr>
        <w:t>two</w:t>
      </w:r>
      <w:r w:rsidR="009B1FFD" w:rsidRPr="003169A0">
        <w:rPr>
          <w:rFonts w:cstheme="minorHAnsi"/>
        </w:rPr>
        <w:t xml:space="preserve"> </w:t>
      </w:r>
      <w:r w:rsidR="00EC2942" w:rsidRPr="003169A0">
        <w:rPr>
          <w:rFonts w:cstheme="minorHAnsi"/>
        </w:rPr>
        <w:t xml:space="preserve">given </w:t>
      </w:r>
      <w:r w:rsidR="009B1FFD" w:rsidRPr="003169A0">
        <w:rPr>
          <w:rFonts w:cstheme="minorHAnsi"/>
        </w:rPr>
        <w:t>note-values within the same measure, differs from measure to measure.</w:t>
      </w:r>
      <w:r w:rsidR="001C793A" w:rsidRPr="003169A0">
        <w:rPr>
          <w:rFonts w:cstheme="minorHAnsi"/>
        </w:rPr>
        <w:t xml:space="preserve"> Careful measurements of the </w:t>
      </w:r>
      <w:proofErr w:type="spellStart"/>
      <w:r w:rsidR="001C793A" w:rsidRPr="003169A0">
        <w:rPr>
          <w:rFonts w:cstheme="minorHAnsi"/>
        </w:rPr>
        <w:t>notehead</w:t>
      </w:r>
      <w:proofErr w:type="spellEnd"/>
      <w:r w:rsidR="001C793A" w:rsidRPr="003169A0">
        <w:rPr>
          <w:rFonts w:cstheme="minorHAnsi"/>
        </w:rPr>
        <w:t>-to-</w:t>
      </w:r>
      <w:proofErr w:type="spellStart"/>
      <w:r w:rsidR="001C793A" w:rsidRPr="003169A0">
        <w:rPr>
          <w:rFonts w:cstheme="minorHAnsi"/>
        </w:rPr>
        <w:t>notehead</w:t>
      </w:r>
      <w:proofErr w:type="spellEnd"/>
      <w:r w:rsidR="001C793A" w:rsidRPr="003169A0">
        <w:rPr>
          <w:rFonts w:cstheme="minorHAnsi"/>
        </w:rPr>
        <w:t xml:space="preserve"> widths in the following example reveals wildly inconsistent width-ratios</w:t>
      </w:r>
      <w:r w:rsidR="007E490E" w:rsidRPr="003169A0">
        <w:rPr>
          <w:rFonts w:cstheme="minorHAnsi"/>
        </w:rPr>
        <w:t xml:space="preserve"> from one measure to the next</w:t>
      </w:r>
      <w:r w:rsidR="001C793A" w:rsidRPr="003169A0">
        <w:rPr>
          <w:rFonts w:cstheme="minorHAnsi"/>
        </w:rPr>
        <w:t>:</w:t>
      </w:r>
    </w:p>
    <w:p w:rsidR="001C793A" w:rsidRPr="003169A0" w:rsidRDefault="005751F1" w:rsidP="00E34F3D">
      <w:pPr>
        <w:rPr>
          <w:rFonts w:cstheme="minorHAnsi"/>
        </w:rPr>
      </w:pPr>
      <w:r w:rsidRPr="003169A0">
        <w:rPr>
          <w:rFonts w:cstheme="minorHAnsi"/>
          <w:noProof/>
          <w:lang w:eastAsia="en-ZA"/>
        </w:rPr>
        <w:drawing>
          <wp:inline distT="0" distB="0" distL="0" distR="0" wp14:anchorId="1BC1B345" wp14:editId="7D6AAA3E">
            <wp:extent cx="5731510" cy="220218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202180"/>
                    </a:xfrm>
                    <a:prstGeom prst="rect">
                      <a:avLst/>
                    </a:prstGeom>
                  </pic:spPr>
                </pic:pic>
              </a:graphicData>
            </a:graphic>
          </wp:inline>
        </w:drawing>
      </w:r>
    </w:p>
    <w:p w:rsidR="00AD7C6A" w:rsidRPr="003169A0" w:rsidRDefault="001C793A" w:rsidP="00E34F3D">
      <w:pPr>
        <w:rPr>
          <w:rFonts w:cstheme="minorHAnsi"/>
        </w:rPr>
      </w:pPr>
      <w:r w:rsidRPr="003169A0">
        <w:rPr>
          <w:rFonts w:cstheme="minorHAnsi"/>
        </w:rPr>
        <w:t xml:space="preserve">Note the dramatic difference between the whole/half ratio </w:t>
      </w:r>
      <w:r w:rsidR="00B32D6F">
        <w:rPr>
          <w:rFonts w:cstheme="minorHAnsi"/>
        </w:rPr>
        <w:t xml:space="preserve">the first two measures of the </w:t>
      </w:r>
      <w:proofErr w:type="gramStart"/>
      <w:r w:rsidR="00B32D6F">
        <w:rPr>
          <w:rFonts w:cstheme="minorHAnsi"/>
        </w:rPr>
        <w:t xml:space="preserve">example </w:t>
      </w:r>
      <w:r w:rsidRPr="003169A0">
        <w:rPr>
          <w:rFonts w:cstheme="minorHAnsi"/>
        </w:rPr>
        <w:t>,</w:t>
      </w:r>
      <w:proofErr w:type="gramEnd"/>
      <w:r w:rsidRPr="003169A0">
        <w:rPr>
          <w:rFonts w:cstheme="minorHAnsi"/>
        </w:rPr>
        <w:t xml:space="preserve"> as well as the different quarter/8</w:t>
      </w:r>
      <w:r w:rsidRPr="003169A0">
        <w:rPr>
          <w:rFonts w:cstheme="minorHAnsi"/>
          <w:vertAlign w:val="superscript"/>
        </w:rPr>
        <w:t xml:space="preserve">th </w:t>
      </w:r>
      <w:r w:rsidRPr="003169A0">
        <w:rPr>
          <w:rFonts w:cstheme="minorHAnsi"/>
        </w:rPr>
        <w:t xml:space="preserve">ratios </w:t>
      </w:r>
      <w:r w:rsidR="00A72FC9">
        <w:rPr>
          <w:rFonts w:cstheme="minorHAnsi"/>
        </w:rPr>
        <w:t>in the last two measures</w:t>
      </w:r>
      <w:r w:rsidRPr="003169A0">
        <w:rPr>
          <w:rFonts w:cstheme="minorHAnsi"/>
        </w:rPr>
        <w:t>.</w:t>
      </w:r>
      <w:r w:rsidR="00BA5591" w:rsidRPr="003169A0">
        <w:rPr>
          <w:rFonts w:cstheme="minorHAnsi"/>
        </w:rPr>
        <w:t xml:space="preserve"> This issue has been reported </w:t>
      </w:r>
      <w:hyperlink r:id="rId15" w:history="1">
        <w:r w:rsidR="00BA5591" w:rsidRPr="003169A0">
          <w:rPr>
            <w:rStyle w:val="Hyperlink"/>
            <w:rFonts w:cstheme="minorHAnsi"/>
          </w:rPr>
          <w:t>here</w:t>
        </w:r>
      </w:hyperlink>
      <w:r w:rsidR="00BA5591" w:rsidRPr="003169A0">
        <w:rPr>
          <w:rFonts w:cstheme="minorHAnsi"/>
        </w:rPr>
        <w:t>.</w:t>
      </w:r>
    </w:p>
    <w:p w:rsidR="00BA5591" w:rsidRPr="00206868" w:rsidRDefault="00516CEC" w:rsidP="00E34F3D">
      <w:pPr>
        <w:rPr>
          <w:rFonts w:cstheme="minorHAnsi"/>
        </w:rPr>
      </w:pPr>
      <w:r w:rsidRPr="003169A0">
        <w:rPr>
          <w:rFonts w:cstheme="minorHAnsi"/>
        </w:rPr>
        <w:t xml:space="preserve">This means that, if you try to correct inconsistent spacing within a system, you might end up with consistently spaced quarter notes, but inconsistently spaced half notes. If you then try to get the half notes’ spacing consistent, quarter notes’ spacing would be inconstant again. </w:t>
      </w:r>
      <w:r w:rsidR="00206868">
        <w:rPr>
          <w:rFonts w:cstheme="minorHAnsi"/>
        </w:rPr>
        <w:t xml:space="preserve">Thus, this problem makes it </w:t>
      </w:r>
      <w:r w:rsidR="00206868" w:rsidRPr="00955C56">
        <w:rPr>
          <w:rFonts w:cstheme="minorHAnsi"/>
        </w:rPr>
        <w:t>impossible</w:t>
      </w:r>
      <w:r w:rsidR="00206868">
        <w:rPr>
          <w:rFonts w:cstheme="minorHAnsi"/>
        </w:rPr>
        <w:t xml:space="preserve"> to achieve consistent spacing by adjusting each measure’s layout stretch.</w:t>
      </w:r>
    </w:p>
    <w:p w:rsidR="00E34F3D" w:rsidRPr="004429C2" w:rsidRDefault="004429C2" w:rsidP="004429C2">
      <w:pPr>
        <w:pStyle w:val="Heading1"/>
      </w:pPr>
      <w:bookmarkStart w:id="4" w:name="_Toc34335043"/>
      <w:r w:rsidRPr="004429C2">
        <w:lastRenderedPageBreak/>
        <w:t xml:space="preserve">2. </w:t>
      </w:r>
      <w:r w:rsidR="00E34F3D" w:rsidRPr="004429C2">
        <w:t xml:space="preserve">What should </w:t>
      </w:r>
      <w:r w:rsidR="00BC63D0" w:rsidRPr="004429C2">
        <w:t>the spacing</w:t>
      </w:r>
      <w:r w:rsidR="00E34F3D" w:rsidRPr="004429C2">
        <w:t xml:space="preserve"> look like?</w:t>
      </w:r>
      <w:bookmarkEnd w:id="4"/>
    </w:p>
    <w:p w:rsidR="00E34F3D" w:rsidRPr="003169A0" w:rsidRDefault="002C68CF" w:rsidP="00E34F3D">
      <w:pPr>
        <w:rPr>
          <w:rFonts w:cstheme="minorHAnsi"/>
        </w:rPr>
      </w:pPr>
      <w:r w:rsidRPr="003169A0">
        <w:rPr>
          <w:rFonts w:cstheme="minorHAnsi"/>
        </w:rPr>
        <w:t>Engraving best-practice requires that notes of equal duration are spaced equally within the same system (</w:t>
      </w:r>
      <w:hyperlink r:id="rId16" w:history="1">
        <w:r w:rsidRPr="003169A0">
          <w:rPr>
            <w:rStyle w:val="Hyperlink"/>
            <w:rFonts w:cstheme="minorHAnsi"/>
          </w:rPr>
          <w:t xml:space="preserve">Behind Bars, page </w:t>
        </w:r>
      </w:hyperlink>
      <w:r w:rsidR="007C77B0">
        <w:rPr>
          <w:rStyle w:val="Hyperlink"/>
          <w:rFonts w:cstheme="minorHAnsi"/>
        </w:rPr>
        <w:t>40</w:t>
      </w:r>
      <w:r w:rsidRPr="003169A0">
        <w:rPr>
          <w:rFonts w:cstheme="minorHAnsi"/>
        </w:rPr>
        <w:t>).</w:t>
      </w:r>
      <w:r w:rsidR="009A123A" w:rsidRPr="003169A0">
        <w:rPr>
          <w:rFonts w:cstheme="minorHAnsi"/>
        </w:rPr>
        <w:t xml:space="preserve"> Only when symbols (like accidentals, dots, arpeggios, etc</w:t>
      </w:r>
      <w:r w:rsidR="00925199">
        <w:rPr>
          <w:rFonts w:cstheme="minorHAnsi"/>
        </w:rPr>
        <w:t>.</w:t>
      </w:r>
      <w:r w:rsidR="009A123A" w:rsidRPr="003169A0">
        <w:rPr>
          <w:rFonts w:cstheme="minorHAnsi"/>
        </w:rPr>
        <w:t xml:space="preserve">) between one note and the next cannot fit into the </w:t>
      </w:r>
      <w:r w:rsidR="00741ED1">
        <w:rPr>
          <w:rFonts w:cstheme="minorHAnsi"/>
        </w:rPr>
        <w:t xml:space="preserve">given </w:t>
      </w:r>
      <w:r w:rsidR="009A123A" w:rsidRPr="003169A0">
        <w:rPr>
          <w:rFonts w:cstheme="minorHAnsi"/>
        </w:rPr>
        <w:t xml:space="preserve">space, should more space be </w:t>
      </w:r>
      <w:r w:rsidR="00741ED1">
        <w:rPr>
          <w:rFonts w:cstheme="minorHAnsi"/>
        </w:rPr>
        <w:t>added between the notes</w:t>
      </w:r>
      <w:r w:rsidR="009A123A" w:rsidRPr="003169A0">
        <w:rPr>
          <w:rFonts w:cstheme="minorHAnsi"/>
        </w:rPr>
        <w:t>.</w:t>
      </w:r>
    </w:p>
    <w:p w:rsidR="002C68CF" w:rsidRPr="003169A0" w:rsidRDefault="0040055D" w:rsidP="00E34F3D">
      <w:pPr>
        <w:rPr>
          <w:rFonts w:cstheme="minorHAnsi"/>
        </w:rPr>
      </w:pPr>
      <w:r w:rsidRPr="003169A0">
        <w:rPr>
          <w:rFonts w:cstheme="minorHAnsi"/>
        </w:rPr>
        <w:t xml:space="preserve">Here are the same examples again </w:t>
      </w:r>
      <w:r w:rsidR="0042562D" w:rsidRPr="003169A0">
        <w:rPr>
          <w:rFonts w:cstheme="minorHAnsi"/>
        </w:rPr>
        <w:t>next to</w:t>
      </w:r>
      <w:r w:rsidRPr="003169A0">
        <w:rPr>
          <w:rFonts w:cstheme="minorHAnsi"/>
        </w:rPr>
        <w:t xml:space="preserve"> their corrected versions:</w:t>
      </w:r>
    </w:p>
    <w:p w:rsidR="00822840" w:rsidRPr="003169A0" w:rsidRDefault="00363017" w:rsidP="00E34F3D">
      <w:pPr>
        <w:rPr>
          <w:rFonts w:cstheme="minorHAnsi"/>
        </w:rPr>
      </w:pPr>
      <w:r>
        <w:rPr>
          <w:noProof/>
          <w:lang w:eastAsia="en-ZA"/>
        </w:rPr>
        <w:drawing>
          <wp:inline distT="0" distB="0" distL="0" distR="0" wp14:anchorId="1D8F5589" wp14:editId="29A541B8">
            <wp:extent cx="2788956" cy="438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1205" cy="447929"/>
                    </a:xfrm>
                    <a:prstGeom prst="rect">
                      <a:avLst/>
                    </a:prstGeom>
                  </pic:spPr>
                </pic:pic>
              </a:graphicData>
            </a:graphic>
          </wp:inline>
        </w:drawing>
      </w:r>
      <w:r w:rsidR="001D6A8D">
        <w:rPr>
          <w:noProof/>
          <w:lang w:eastAsia="en-ZA"/>
        </w:rPr>
        <w:drawing>
          <wp:inline distT="0" distB="0" distL="0" distR="0" wp14:anchorId="5974745D" wp14:editId="77396158">
            <wp:extent cx="2857500" cy="4862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79671" cy="507065"/>
                    </a:xfrm>
                    <a:prstGeom prst="rect">
                      <a:avLst/>
                    </a:prstGeom>
                  </pic:spPr>
                </pic:pic>
              </a:graphicData>
            </a:graphic>
          </wp:inline>
        </w:drawing>
      </w:r>
    </w:p>
    <w:p w:rsidR="00822840" w:rsidRPr="003169A0" w:rsidRDefault="00822840" w:rsidP="00E34F3D">
      <w:pPr>
        <w:rPr>
          <w:rFonts w:cstheme="minorHAnsi"/>
        </w:rPr>
      </w:pPr>
      <w:r w:rsidRPr="003169A0">
        <w:rPr>
          <w:rFonts w:cstheme="minorHAnsi"/>
          <w:noProof/>
          <w:lang w:eastAsia="en-ZA"/>
        </w:rPr>
        <w:drawing>
          <wp:inline distT="0" distB="0" distL="0" distR="0" wp14:anchorId="58730211" wp14:editId="4F23245C">
            <wp:extent cx="3028950" cy="4023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99841" cy="425062"/>
                    </a:xfrm>
                    <a:prstGeom prst="rect">
                      <a:avLst/>
                    </a:prstGeom>
                  </pic:spPr>
                </pic:pic>
              </a:graphicData>
            </a:graphic>
          </wp:inline>
        </w:drawing>
      </w:r>
      <w:r w:rsidRPr="003169A0">
        <w:rPr>
          <w:rFonts w:cstheme="minorHAnsi"/>
          <w:noProof/>
          <w:lang w:eastAsia="en-ZA"/>
        </w:rPr>
        <w:drawing>
          <wp:inline distT="0" distB="0" distL="0" distR="0" wp14:anchorId="7A62A396" wp14:editId="5602449A">
            <wp:extent cx="2571750" cy="4416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88314" cy="461653"/>
                    </a:xfrm>
                    <a:prstGeom prst="rect">
                      <a:avLst/>
                    </a:prstGeom>
                  </pic:spPr>
                </pic:pic>
              </a:graphicData>
            </a:graphic>
          </wp:inline>
        </w:drawing>
      </w:r>
    </w:p>
    <w:p w:rsidR="00822840" w:rsidRPr="003169A0" w:rsidRDefault="00FA2575" w:rsidP="00E34F3D">
      <w:pPr>
        <w:rPr>
          <w:rFonts w:cstheme="minorHAnsi"/>
        </w:rPr>
      </w:pPr>
      <w:r w:rsidRPr="003169A0">
        <w:rPr>
          <w:rFonts w:cstheme="minorHAnsi"/>
          <w:noProof/>
          <w:lang w:eastAsia="en-ZA"/>
        </w:rPr>
        <w:drawing>
          <wp:inline distT="0" distB="0" distL="0" distR="0" wp14:anchorId="250BF199" wp14:editId="697162D5">
            <wp:extent cx="2903517" cy="773969"/>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26305" cy="806700"/>
                    </a:xfrm>
                    <a:prstGeom prst="rect">
                      <a:avLst/>
                    </a:prstGeom>
                  </pic:spPr>
                </pic:pic>
              </a:graphicData>
            </a:graphic>
          </wp:inline>
        </w:drawing>
      </w:r>
      <w:r w:rsidR="00822840" w:rsidRPr="003169A0">
        <w:rPr>
          <w:rFonts w:cstheme="minorHAnsi"/>
          <w:noProof/>
          <w:lang w:eastAsia="en-ZA"/>
        </w:rPr>
        <w:drawing>
          <wp:inline distT="0" distB="0" distL="0" distR="0" wp14:anchorId="4B966E1E" wp14:editId="43A96AE1">
            <wp:extent cx="2811870" cy="79564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13682" cy="824456"/>
                    </a:xfrm>
                    <a:prstGeom prst="rect">
                      <a:avLst/>
                    </a:prstGeom>
                  </pic:spPr>
                </pic:pic>
              </a:graphicData>
            </a:graphic>
          </wp:inline>
        </w:drawing>
      </w:r>
    </w:p>
    <w:p w:rsidR="00E34F3D" w:rsidRPr="003169A0" w:rsidRDefault="00E57850" w:rsidP="00263E8A">
      <w:pPr>
        <w:pStyle w:val="Heading1"/>
      </w:pPr>
      <w:bookmarkStart w:id="5" w:name="_Toc34335044"/>
      <w:r>
        <w:t xml:space="preserve">3. </w:t>
      </w:r>
      <w:r w:rsidR="00EC224C">
        <w:t>Examples from actual</w:t>
      </w:r>
      <w:r w:rsidR="00271FB0">
        <w:t xml:space="preserve"> scores</w:t>
      </w:r>
      <w:bookmarkEnd w:id="5"/>
    </w:p>
    <w:p w:rsidR="009E0395" w:rsidRDefault="008C2480" w:rsidP="00E34F3D">
      <w:pPr>
        <w:rPr>
          <w:rFonts w:cstheme="minorHAnsi"/>
        </w:rPr>
      </w:pPr>
      <w:r w:rsidRPr="003169A0">
        <w:rPr>
          <w:rFonts w:cstheme="minorHAnsi"/>
        </w:rPr>
        <w:t>How prominent</w:t>
      </w:r>
      <w:r w:rsidR="00ED40F2" w:rsidRPr="003169A0">
        <w:rPr>
          <w:rFonts w:cstheme="minorHAnsi"/>
        </w:rPr>
        <w:t>ly</w:t>
      </w:r>
      <w:r w:rsidRPr="003169A0">
        <w:rPr>
          <w:rFonts w:cstheme="minorHAnsi"/>
        </w:rPr>
        <w:t xml:space="preserve"> the</w:t>
      </w:r>
      <w:r w:rsidR="006172C5">
        <w:rPr>
          <w:rFonts w:cstheme="minorHAnsi"/>
        </w:rPr>
        <w:t>se</w:t>
      </w:r>
      <w:r w:rsidRPr="003169A0">
        <w:rPr>
          <w:rFonts w:cstheme="minorHAnsi"/>
        </w:rPr>
        <w:t xml:space="preserve"> issue</w:t>
      </w:r>
      <w:r w:rsidR="006172C5">
        <w:rPr>
          <w:rFonts w:cstheme="minorHAnsi"/>
        </w:rPr>
        <w:t>s manifest</w:t>
      </w:r>
      <w:r w:rsidRPr="003169A0">
        <w:rPr>
          <w:rFonts w:cstheme="minorHAnsi"/>
        </w:rPr>
        <w:t xml:space="preserve"> </w:t>
      </w:r>
      <w:r w:rsidR="00ED40F2" w:rsidRPr="003169A0">
        <w:rPr>
          <w:rFonts w:cstheme="minorHAnsi"/>
        </w:rPr>
        <w:t xml:space="preserve">depends heavily </w:t>
      </w:r>
      <w:r w:rsidRPr="003169A0">
        <w:rPr>
          <w:rFonts w:cstheme="minorHAnsi"/>
        </w:rPr>
        <w:t>on the contents of the score.</w:t>
      </w:r>
      <w:r w:rsidR="0064663D">
        <w:rPr>
          <w:rFonts w:cstheme="minorHAnsi"/>
        </w:rPr>
        <w:t xml:space="preserve"> It tends to be most prominent in scores with lots of same-duration notes with </w:t>
      </w:r>
      <w:r w:rsidR="00D8177A">
        <w:rPr>
          <w:rFonts w:cstheme="minorHAnsi"/>
        </w:rPr>
        <w:t xml:space="preserve">width-altering properties (like accidentals, ledger lines, dots, </w:t>
      </w:r>
      <w:r w:rsidR="006172C5">
        <w:rPr>
          <w:rFonts w:cstheme="minorHAnsi"/>
        </w:rPr>
        <w:t>2</w:t>
      </w:r>
      <w:r w:rsidR="006172C5" w:rsidRPr="006172C5">
        <w:rPr>
          <w:rFonts w:cstheme="minorHAnsi"/>
          <w:vertAlign w:val="superscript"/>
        </w:rPr>
        <w:t>nd</w:t>
      </w:r>
      <w:r w:rsidR="006172C5">
        <w:rPr>
          <w:rFonts w:cstheme="minorHAnsi"/>
        </w:rPr>
        <w:t xml:space="preserve">-interval chords, </w:t>
      </w:r>
      <w:r w:rsidR="00D8177A">
        <w:rPr>
          <w:rFonts w:cstheme="minorHAnsi"/>
        </w:rPr>
        <w:t>etc.) as well as scores with a single line of music, like orchestral parts</w:t>
      </w:r>
      <w:r w:rsidR="00971695">
        <w:rPr>
          <w:rFonts w:cstheme="minorHAnsi"/>
        </w:rPr>
        <w:t xml:space="preserve"> for example</w:t>
      </w:r>
      <w:r w:rsidR="00D8177A">
        <w:rPr>
          <w:rFonts w:cstheme="minorHAnsi"/>
        </w:rPr>
        <w:t>.</w:t>
      </w:r>
    </w:p>
    <w:p w:rsidR="00E34F3D" w:rsidRPr="003169A0" w:rsidRDefault="008D1BE0" w:rsidP="00E34F3D">
      <w:pPr>
        <w:rPr>
          <w:rFonts w:cstheme="minorHAnsi"/>
        </w:rPr>
      </w:pPr>
      <w:r>
        <w:rPr>
          <w:rFonts w:cstheme="minorHAnsi"/>
        </w:rPr>
        <w:t>H</w:t>
      </w:r>
      <w:r w:rsidR="008C2480" w:rsidRPr="003169A0">
        <w:rPr>
          <w:rFonts w:cstheme="minorHAnsi"/>
        </w:rPr>
        <w:t xml:space="preserve">ere are some cherry-picked examples of where it is </w:t>
      </w:r>
      <w:r w:rsidR="00172D1E" w:rsidRPr="003169A0">
        <w:rPr>
          <w:rFonts w:cstheme="minorHAnsi"/>
        </w:rPr>
        <w:t xml:space="preserve">very </w:t>
      </w:r>
      <w:r w:rsidR="00612278" w:rsidRPr="003169A0">
        <w:rPr>
          <w:rFonts w:cstheme="minorHAnsi"/>
        </w:rPr>
        <w:t>apparent, compared to their corrected versions</w:t>
      </w:r>
      <w:r w:rsidR="002C7565">
        <w:rPr>
          <w:rFonts w:cstheme="minorHAnsi"/>
        </w:rPr>
        <w:t>.</w:t>
      </w:r>
    </w:p>
    <w:p w:rsidR="00ED40F2" w:rsidRPr="003169A0" w:rsidRDefault="00ED40F2" w:rsidP="00E34F3D">
      <w:pPr>
        <w:rPr>
          <w:rFonts w:cstheme="minorHAnsi"/>
        </w:rPr>
      </w:pPr>
      <w:r w:rsidRPr="003169A0">
        <w:rPr>
          <w:rFonts w:cstheme="minorHAnsi"/>
        </w:rPr>
        <w:t xml:space="preserve">Chopin’s </w:t>
      </w:r>
      <w:r w:rsidR="00720069" w:rsidRPr="003169A0">
        <w:rPr>
          <w:rFonts w:cstheme="minorHAnsi"/>
        </w:rPr>
        <w:t>Pre</w:t>
      </w:r>
      <w:r w:rsidRPr="003169A0">
        <w:rPr>
          <w:rFonts w:cstheme="minorHAnsi"/>
        </w:rPr>
        <w:t xml:space="preserve">lude in E Minor… note the </w:t>
      </w:r>
      <w:r w:rsidR="00A470DF" w:rsidRPr="003169A0">
        <w:rPr>
          <w:rFonts w:cstheme="minorHAnsi"/>
        </w:rPr>
        <w:t xml:space="preserve">wildly </w:t>
      </w:r>
      <w:r w:rsidRPr="003169A0">
        <w:rPr>
          <w:rFonts w:cstheme="minorHAnsi"/>
        </w:rPr>
        <w:t>inconsistent spacing of the left-hand chords.</w:t>
      </w:r>
    </w:p>
    <w:p w:rsidR="00ED40F2" w:rsidRPr="003169A0" w:rsidRDefault="009A5170" w:rsidP="00E34F3D">
      <w:pPr>
        <w:rPr>
          <w:rFonts w:cstheme="minorHAnsi"/>
        </w:rPr>
      </w:pPr>
      <w:r w:rsidRPr="003169A0">
        <w:rPr>
          <w:rFonts w:cstheme="minorHAnsi"/>
          <w:noProof/>
          <w:lang w:eastAsia="en-ZA"/>
        </w:rPr>
        <w:drawing>
          <wp:inline distT="0" distB="0" distL="0" distR="0" wp14:anchorId="6EB1C849" wp14:editId="679FB936">
            <wp:extent cx="5731510" cy="2700655"/>
            <wp:effectExtent l="0" t="0" r="254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2700655"/>
                    </a:xfrm>
                    <a:prstGeom prst="rect">
                      <a:avLst/>
                    </a:prstGeom>
                  </pic:spPr>
                </pic:pic>
              </a:graphicData>
            </a:graphic>
          </wp:inline>
        </w:drawing>
      </w:r>
    </w:p>
    <w:p w:rsidR="00B22C16" w:rsidRDefault="00B22C16">
      <w:pPr>
        <w:rPr>
          <w:rFonts w:cstheme="minorHAnsi"/>
        </w:rPr>
      </w:pPr>
      <w:r>
        <w:rPr>
          <w:rFonts w:cstheme="minorHAnsi"/>
        </w:rPr>
        <w:br w:type="page"/>
      </w:r>
    </w:p>
    <w:p w:rsidR="00ED40F2" w:rsidRPr="003169A0" w:rsidRDefault="00ED40F2" w:rsidP="00E34F3D">
      <w:pPr>
        <w:rPr>
          <w:rFonts w:cstheme="minorHAnsi"/>
        </w:rPr>
      </w:pPr>
      <w:r w:rsidRPr="003169A0">
        <w:rPr>
          <w:rFonts w:cstheme="minorHAnsi"/>
        </w:rPr>
        <w:lastRenderedPageBreak/>
        <w:t xml:space="preserve">… </w:t>
      </w:r>
      <w:proofErr w:type="gramStart"/>
      <w:r w:rsidRPr="003169A0">
        <w:rPr>
          <w:rFonts w:cstheme="minorHAnsi"/>
        </w:rPr>
        <w:t>and</w:t>
      </w:r>
      <w:proofErr w:type="gramEnd"/>
      <w:r w:rsidRPr="003169A0">
        <w:rPr>
          <w:rFonts w:cstheme="minorHAnsi"/>
        </w:rPr>
        <w:t xml:space="preserve"> here it is with consistent spacing:</w:t>
      </w:r>
    </w:p>
    <w:p w:rsidR="00A470DF" w:rsidRPr="003169A0" w:rsidRDefault="00D117BC" w:rsidP="00E34F3D">
      <w:pPr>
        <w:rPr>
          <w:rFonts w:cstheme="minorHAnsi"/>
        </w:rPr>
      </w:pPr>
      <w:r w:rsidRPr="003169A0">
        <w:rPr>
          <w:rFonts w:cstheme="minorHAnsi"/>
          <w:noProof/>
          <w:lang w:eastAsia="en-ZA"/>
        </w:rPr>
        <w:drawing>
          <wp:inline distT="0" distB="0" distL="0" distR="0" wp14:anchorId="65490407" wp14:editId="26C81488">
            <wp:extent cx="5731510" cy="2662555"/>
            <wp:effectExtent l="0" t="0" r="254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2662555"/>
                    </a:xfrm>
                    <a:prstGeom prst="rect">
                      <a:avLst/>
                    </a:prstGeom>
                  </pic:spPr>
                </pic:pic>
              </a:graphicData>
            </a:graphic>
          </wp:inline>
        </w:drawing>
      </w:r>
    </w:p>
    <w:p w:rsidR="00F5696D" w:rsidRPr="003169A0" w:rsidRDefault="00D117BC" w:rsidP="00E34F3D">
      <w:pPr>
        <w:rPr>
          <w:rFonts w:cstheme="minorHAnsi"/>
        </w:rPr>
      </w:pPr>
      <w:r w:rsidRPr="003169A0">
        <w:rPr>
          <w:rFonts w:cstheme="minorHAnsi"/>
        </w:rPr>
        <w:t>Much better, isn’t it?</w:t>
      </w:r>
    </w:p>
    <w:p w:rsidR="00700693" w:rsidRPr="003169A0" w:rsidRDefault="00700693" w:rsidP="00E34F3D">
      <w:pPr>
        <w:rPr>
          <w:rFonts w:cstheme="minorHAnsi"/>
        </w:rPr>
      </w:pPr>
      <w:r w:rsidRPr="003169A0">
        <w:rPr>
          <w:rFonts w:cstheme="minorHAnsi"/>
        </w:rPr>
        <w:t>Schumann’</w:t>
      </w:r>
      <w:r w:rsidR="00463FDD" w:rsidRPr="003169A0">
        <w:rPr>
          <w:rFonts w:cstheme="minorHAnsi"/>
        </w:rPr>
        <w:t xml:space="preserve">s </w:t>
      </w:r>
      <w:proofErr w:type="spellStart"/>
      <w:r w:rsidR="00463FDD" w:rsidRPr="003169A0">
        <w:rPr>
          <w:rFonts w:cstheme="minorHAnsi"/>
        </w:rPr>
        <w:t>Traumerei</w:t>
      </w:r>
      <w:proofErr w:type="spellEnd"/>
      <w:r w:rsidR="00463FDD" w:rsidRPr="003169A0">
        <w:rPr>
          <w:rFonts w:cstheme="minorHAnsi"/>
        </w:rPr>
        <w:t xml:space="preserve">… </w:t>
      </w:r>
      <w:r w:rsidRPr="003169A0">
        <w:rPr>
          <w:rFonts w:cstheme="minorHAnsi"/>
        </w:rPr>
        <w:t xml:space="preserve">the issue </w:t>
      </w:r>
      <w:r w:rsidR="00000DDF" w:rsidRPr="003169A0">
        <w:rPr>
          <w:rFonts w:cstheme="minorHAnsi"/>
        </w:rPr>
        <w:t xml:space="preserve">is </w:t>
      </w:r>
      <w:r w:rsidR="003306BC">
        <w:rPr>
          <w:rFonts w:cstheme="minorHAnsi"/>
        </w:rPr>
        <w:t>less visible here</w:t>
      </w:r>
      <w:r w:rsidR="00C558ED" w:rsidRPr="003169A0">
        <w:rPr>
          <w:rFonts w:cstheme="minorHAnsi"/>
        </w:rPr>
        <w:t xml:space="preserve">. </w:t>
      </w:r>
      <w:r w:rsidR="00463FDD" w:rsidRPr="003169A0">
        <w:rPr>
          <w:rFonts w:cstheme="minorHAnsi"/>
        </w:rPr>
        <w:t>However, note</w:t>
      </w:r>
      <w:r w:rsidR="00CC3F32" w:rsidRPr="003169A0">
        <w:rPr>
          <w:rFonts w:cstheme="minorHAnsi"/>
        </w:rPr>
        <w:t xml:space="preserve"> how crammed the 8ths in measure 3-4 are compared to the rest of the system. Also note how widely-spaced measure 7 are compared to the surrounding measures in the same system.</w:t>
      </w:r>
      <w:r w:rsidR="006F3606" w:rsidRPr="003169A0">
        <w:rPr>
          <w:rFonts w:cstheme="minorHAnsi"/>
        </w:rPr>
        <w:t xml:space="preserve"> The overall result </w:t>
      </w:r>
      <w:r w:rsidR="002D1A28">
        <w:rPr>
          <w:rFonts w:cstheme="minorHAnsi"/>
        </w:rPr>
        <w:t>looks cluttered and jumbled, even if you don’t directly notice the spacing problems.</w:t>
      </w:r>
    </w:p>
    <w:p w:rsidR="00844D8F" w:rsidRPr="003169A0" w:rsidRDefault="00AA0535" w:rsidP="00E34F3D">
      <w:pPr>
        <w:rPr>
          <w:rFonts w:cstheme="minorHAnsi"/>
        </w:rPr>
      </w:pPr>
      <w:r w:rsidRPr="003169A0">
        <w:rPr>
          <w:rFonts w:cstheme="minorHAnsi"/>
          <w:noProof/>
          <w:lang w:eastAsia="en-ZA"/>
        </w:rPr>
        <w:drawing>
          <wp:inline distT="0" distB="0" distL="0" distR="0" wp14:anchorId="401BEA53" wp14:editId="0F6C5C27">
            <wp:extent cx="5731510" cy="276669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2766695"/>
                    </a:xfrm>
                    <a:prstGeom prst="rect">
                      <a:avLst/>
                    </a:prstGeom>
                  </pic:spPr>
                </pic:pic>
              </a:graphicData>
            </a:graphic>
          </wp:inline>
        </w:drawing>
      </w:r>
    </w:p>
    <w:p w:rsidR="00B22C16" w:rsidRDefault="00B22C16">
      <w:pPr>
        <w:rPr>
          <w:rFonts w:cstheme="minorHAnsi"/>
        </w:rPr>
      </w:pPr>
      <w:r>
        <w:rPr>
          <w:rFonts w:cstheme="minorHAnsi"/>
        </w:rPr>
        <w:br w:type="page"/>
      </w:r>
    </w:p>
    <w:p w:rsidR="00D117BC" w:rsidRPr="003169A0" w:rsidRDefault="00844D8F" w:rsidP="00E34F3D">
      <w:pPr>
        <w:rPr>
          <w:rFonts w:cstheme="minorHAnsi"/>
        </w:rPr>
      </w:pPr>
      <w:r w:rsidRPr="003169A0">
        <w:rPr>
          <w:rFonts w:cstheme="minorHAnsi"/>
        </w:rPr>
        <w:lastRenderedPageBreak/>
        <w:t>H</w:t>
      </w:r>
      <w:r w:rsidR="00C558ED" w:rsidRPr="003169A0">
        <w:rPr>
          <w:rFonts w:cstheme="minorHAnsi"/>
        </w:rPr>
        <w:t xml:space="preserve">ere it is </w:t>
      </w:r>
      <w:r w:rsidR="00A77489" w:rsidRPr="003169A0">
        <w:rPr>
          <w:rFonts w:cstheme="minorHAnsi"/>
        </w:rPr>
        <w:t xml:space="preserve">again, but </w:t>
      </w:r>
      <w:r w:rsidR="00C558ED" w:rsidRPr="003169A0">
        <w:rPr>
          <w:rFonts w:cstheme="minorHAnsi"/>
        </w:rPr>
        <w:t>with consistent spacing and a spacing ratio of 1.41</w:t>
      </w:r>
      <w:r w:rsidR="004E12AE" w:rsidRPr="003169A0">
        <w:rPr>
          <w:rFonts w:cstheme="minorHAnsi"/>
        </w:rPr>
        <w:t>:</w:t>
      </w:r>
    </w:p>
    <w:p w:rsidR="00D117BC" w:rsidRPr="003169A0" w:rsidRDefault="00AA0535" w:rsidP="00E34F3D">
      <w:pPr>
        <w:rPr>
          <w:rFonts w:cstheme="minorHAnsi"/>
        </w:rPr>
      </w:pPr>
      <w:r w:rsidRPr="003169A0">
        <w:rPr>
          <w:rFonts w:cstheme="minorHAnsi"/>
          <w:noProof/>
          <w:lang w:eastAsia="en-ZA"/>
        </w:rPr>
        <w:drawing>
          <wp:inline distT="0" distB="0" distL="0" distR="0" wp14:anchorId="5DE5E0C5" wp14:editId="1D6B771B">
            <wp:extent cx="5731510" cy="2740660"/>
            <wp:effectExtent l="0" t="0" r="254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2740660"/>
                    </a:xfrm>
                    <a:prstGeom prst="rect">
                      <a:avLst/>
                    </a:prstGeom>
                  </pic:spPr>
                </pic:pic>
              </a:graphicData>
            </a:graphic>
          </wp:inline>
        </w:drawing>
      </w:r>
    </w:p>
    <w:p w:rsidR="00D117BC" w:rsidRDefault="009128D9" w:rsidP="00E34F3D">
      <w:pPr>
        <w:rPr>
          <w:rFonts w:cstheme="minorHAnsi"/>
        </w:rPr>
      </w:pPr>
      <w:r w:rsidRPr="003169A0">
        <w:rPr>
          <w:rFonts w:cstheme="minorHAnsi"/>
        </w:rPr>
        <w:t xml:space="preserve">The difference is subtle, but notice how much </w:t>
      </w:r>
      <w:r w:rsidR="005A37B7" w:rsidRPr="003169A0">
        <w:rPr>
          <w:rFonts w:cstheme="minorHAnsi"/>
        </w:rPr>
        <w:t xml:space="preserve">more </w:t>
      </w:r>
      <w:proofErr w:type="gramStart"/>
      <w:r w:rsidR="00190F1F" w:rsidRPr="003169A0">
        <w:rPr>
          <w:rFonts w:cstheme="minorHAnsi"/>
        </w:rPr>
        <w:t>easy</w:t>
      </w:r>
      <w:proofErr w:type="gramEnd"/>
      <w:r w:rsidR="00190F1F" w:rsidRPr="003169A0">
        <w:rPr>
          <w:rFonts w:cstheme="minorHAnsi"/>
        </w:rPr>
        <w:t xml:space="preserve"> on the eye this second version is compared to the first.</w:t>
      </w:r>
    </w:p>
    <w:p w:rsidR="00E34F3D" w:rsidRPr="003169A0" w:rsidRDefault="00187B8E" w:rsidP="00263E8A">
      <w:pPr>
        <w:pStyle w:val="Heading1"/>
      </w:pPr>
      <w:bookmarkStart w:id="6" w:name="_Toc34335045"/>
      <w:r>
        <w:t xml:space="preserve">4. </w:t>
      </w:r>
      <w:r w:rsidR="00E34F3D" w:rsidRPr="003169A0">
        <w:t>The current algorithm</w:t>
      </w:r>
      <w:bookmarkEnd w:id="6"/>
    </w:p>
    <w:p w:rsidR="00013F85" w:rsidRDefault="00332B57" w:rsidP="00E34F3D">
      <w:pPr>
        <w:rPr>
          <w:rFonts w:cstheme="minorHAnsi"/>
        </w:rPr>
      </w:pPr>
      <w:r>
        <w:rPr>
          <w:rFonts w:cstheme="minorHAnsi"/>
        </w:rPr>
        <w:t xml:space="preserve">To understand why these spacing-issues happen, an overview of the current algorithm is needed. </w:t>
      </w:r>
      <w:r w:rsidR="0009637C">
        <w:rPr>
          <w:rFonts w:cstheme="minorHAnsi"/>
        </w:rPr>
        <w:t xml:space="preserve">Many thanks to Marc </w:t>
      </w:r>
      <w:proofErr w:type="spellStart"/>
      <w:r w:rsidR="0009637C">
        <w:rPr>
          <w:rFonts w:cstheme="minorHAnsi"/>
        </w:rPr>
        <w:t>Sabatella</w:t>
      </w:r>
      <w:proofErr w:type="spellEnd"/>
      <w:r w:rsidR="0009637C">
        <w:rPr>
          <w:rFonts w:cstheme="minorHAnsi"/>
        </w:rPr>
        <w:t xml:space="preserve"> for </w:t>
      </w:r>
      <w:r>
        <w:rPr>
          <w:rFonts w:cstheme="minorHAnsi"/>
        </w:rPr>
        <w:t>helping me understand the code.</w:t>
      </w:r>
    </w:p>
    <w:p w:rsidR="00AF284C" w:rsidRPr="00523240" w:rsidRDefault="002D3A7A" w:rsidP="00E34F3D">
      <w:pPr>
        <w:rPr>
          <w:rFonts w:cstheme="minorHAnsi"/>
          <w:b/>
        </w:rPr>
      </w:pPr>
      <w:r w:rsidRPr="009E3737">
        <w:rPr>
          <w:rFonts w:cstheme="minorHAnsi"/>
          <w:i/>
        </w:rPr>
        <w:t>Disclaimer</w:t>
      </w:r>
      <w:r w:rsidR="00AF284C" w:rsidRPr="009E3737">
        <w:rPr>
          <w:rFonts w:cstheme="minorHAnsi"/>
          <w:i/>
        </w:rPr>
        <w:t xml:space="preserve">: </w:t>
      </w:r>
      <w:r w:rsidR="00523240" w:rsidRPr="009E3737">
        <w:rPr>
          <w:rFonts w:cstheme="minorHAnsi"/>
          <w:i/>
        </w:rPr>
        <w:t>M</w:t>
      </w:r>
      <w:r w:rsidR="00AF284C" w:rsidRPr="009E3737">
        <w:rPr>
          <w:rFonts w:cstheme="minorHAnsi"/>
          <w:i/>
        </w:rPr>
        <w:t xml:space="preserve">y understanding of the code is limited. Therefore </w:t>
      </w:r>
      <w:r w:rsidR="00523240" w:rsidRPr="009E3737">
        <w:rPr>
          <w:rFonts w:cstheme="minorHAnsi"/>
          <w:i/>
        </w:rPr>
        <w:t>I’m likely to miss the mark with my descriptions in some way or the other. Please double</w:t>
      </w:r>
      <w:r w:rsidR="00796DDA">
        <w:rPr>
          <w:rFonts w:cstheme="minorHAnsi"/>
          <w:i/>
        </w:rPr>
        <w:t>-</w:t>
      </w:r>
      <w:r w:rsidR="00523240" w:rsidRPr="009E3737">
        <w:rPr>
          <w:rFonts w:cstheme="minorHAnsi"/>
          <w:i/>
        </w:rPr>
        <w:t>check everything I say</w:t>
      </w:r>
      <w:r w:rsidR="00796DDA">
        <w:rPr>
          <w:rFonts w:cstheme="minorHAnsi"/>
          <w:i/>
        </w:rPr>
        <w:t>.</w:t>
      </w:r>
    </w:p>
    <w:p w:rsidR="00692A2D" w:rsidRDefault="00692A2D" w:rsidP="00E34F3D">
      <w:pPr>
        <w:rPr>
          <w:rFonts w:cstheme="minorHAnsi"/>
        </w:rPr>
      </w:pPr>
      <w:r w:rsidRPr="003169A0">
        <w:rPr>
          <w:rFonts w:cstheme="minorHAnsi"/>
        </w:rPr>
        <w:t xml:space="preserve">When laying out music on the page, </w:t>
      </w:r>
      <w:proofErr w:type="spellStart"/>
      <w:r w:rsidRPr="003169A0">
        <w:rPr>
          <w:rFonts w:cstheme="minorHAnsi"/>
        </w:rPr>
        <w:t>MuseScore</w:t>
      </w:r>
      <w:proofErr w:type="spellEnd"/>
      <w:r w:rsidRPr="003169A0">
        <w:rPr>
          <w:rFonts w:cstheme="minorHAnsi"/>
        </w:rPr>
        <w:t xml:space="preserve"> needs to decide how many measures would fit on </w:t>
      </w:r>
      <w:r w:rsidR="00271830">
        <w:rPr>
          <w:rFonts w:cstheme="minorHAnsi"/>
        </w:rPr>
        <w:t>e</w:t>
      </w:r>
      <w:r w:rsidR="00313C43" w:rsidRPr="003169A0">
        <w:rPr>
          <w:rFonts w:cstheme="minorHAnsi"/>
        </w:rPr>
        <w:t>a</w:t>
      </w:r>
      <w:r w:rsidR="00271830">
        <w:rPr>
          <w:rFonts w:cstheme="minorHAnsi"/>
        </w:rPr>
        <w:t>ch</w:t>
      </w:r>
      <w:r w:rsidRPr="003169A0">
        <w:rPr>
          <w:rFonts w:cstheme="minorHAnsi"/>
        </w:rPr>
        <w:t xml:space="preserve"> system.</w:t>
      </w:r>
      <w:r w:rsidR="005427B7" w:rsidRPr="003169A0">
        <w:rPr>
          <w:rFonts w:cstheme="minorHAnsi"/>
        </w:rPr>
        <w:t xml:space="preserve"> This happens in </w:t>
      </w:r>
      <w:hyperlink r:id="rId25" w:anchor="L3255" w:history="1">
        <w:r w:rsidR="007645D8" w:rsidRPr="007645D8">
          <w:rPr>
            <w:rStyle w:val="Hyperlink"/>
            <w:rFonts w:cstheme="minorHAnsi"/>
          </w:rPr>
          <w:t>Score::</w:t>
        </w:r>
        <w:proofErr w:type="spellStart"/>
        <w:proofErr w:type="gramStart"/>
        <w:r w:rsidR="007645D8">
          <w:rPr>
            <w:rStyle w:val="Hyperlink"/>
            <w:rFonts w:cstheme="minorHAnsi"/>
          </w:rPr>
          <w:t>c</w:t>
        </w:r>
        <w:r w:rsidR="005427B7" w:rsidRPr="003169A0">
          <w:rPr>
            <w:rStyle w:val="Hyperlink"/>
            <w:rFonts w:cstheme="minorHAnsi"/>
          </w:rPr>
          <w:t>ollectSystem</w:t>
        </w:r>
        <w:proofErr w:type="spellEnd"/>
        <w:r w:rsidR="005427B7" w:rsidRPr="003169A0">
          <w:rPr>
            <w:rStyle w:val="Hyperlink"/>
            <w:rFonts w:cstheme="minorHAnsi"/>
          </w:rPr>
          <w:t>(</w:t>
        </w:r>
        <w:proofErr w:type="gramEnd"/>
        <w:r w:rsidR="005427B7" w:rsidRPr="003169A0">
          <w:rPr>
            <w:rStyle w:val="Hyperlink"/>
            <w:rFonts w:cstheme="minorHAnsi"/>
          </w:rPr>
          <w:t>)</w:t>
        </w:r>
      </w:hyperlink>
      <w:r w:rsidR="005427B7" w:rsidRPr="003169A0">
        <w:rPr>
          <w:rFonts w:cstheme="minorHAnsi"/>
        </w:rPr>
        <w:t xml:space="preserve">. </w:t>
      </w:r>
      <w:r w:rsidR="00313C43" w:rsidRPr="003169A0">
        <w:rPr>
          <w:rFonts w:cstheme="minorHAnsi"/>
        </w:rPr>
        <w:t xml:space="preserve">Each measure’s width is calculated and added to a system. Once the </w:t>
      </w:r>
      <w:r w:rsidR="00D75DB2">
        <w:rPr>
          <w:rFonts w:cstheme="minorHAnsi"/>
        </w:rPr>
        <w:t>combined measure-widths</w:t>
      </w:r>
      <w:r w:rsidR="00313C43" w:rsidRPr="003169A0">
        <w:rPr>
          <w:rFonts w:cstheme="minorHAnsi"/>
        </w:rPr>
        <w:t xml:space="preserve"> is wider than </w:t>
      </w:r>
      <w:r w:rsidR="00D74E6A" w:rsidRPr="003169A0">
        <w:rPr>
          <w:rFonts w:cstheme="minorHAnsi"/>
        </w:rPr>
        <w:t xml:space="preserve">the </w:t>
      </w:r>
      <w:r w:rsidR="00D75DB2">
        <w:rPr>
          <w:rFonts w:cstheme="minorHAnsi"/>
        </w:rPr>
        <w:t xml:space="preserve">system’s desired width </w:t>
      </w:r>
      <w:r w:rsidR="00D74E6A" w:rsidRPr="003169A0">
        <w:rPr>
          <w:rFonts w:cstheme="minorHAnsi"/>
        </w:rPr>
        <w:t>(usually the distance between</w:t>
      </w:r>
      <w:r w:rsidR="00191286">
        <w:rPr>
          <w:rFonts w:cstheme="minorHAnsi"/>
        </w:rPr>
        <w:t xml:space="preserve"> the</w:t>
      </w:r>
      <w:r w:rsidR="00D74E6A" w:rsidRPr="003169A0">
        <w:rPr>
          <w:rFonts w:cstheme="minorHAnsi"/>
        </w:rPr>
        <w:t xml:space="preserve"> left and right page-margins)</w:t>
      </w:r>
      <w:r w:rsidR="00313C43" w:rsidRPr="003169A0">
        <w:rPr>
          <w:rFonts w:cstheme="minorHAnsi"/>
        </w:rPr>
        <w:t xml:space="preserve">, the last-added measure is removed again and we </w:t>
      </w:r>
      <w:r w:rsidR="00F363B4">
        <w:rPr>
          <w:rFonts w:cstheme="minorHAnsi"/>
        </w:rPr>
        <w:t>are left with</w:t>
      </w:r>
      <w:r w:rsidR="00313C43" w:rsidRPr="003169A0">
        <w:rPr>
          <w:rFonts w:cstheme="minorHAnsi"/>
        </w:rPr>
        <w:t xml:space="preserve"> the measures that would make up the system.</w:t>
      </w:r>
      <w:r w:rsidR="00013F85" w:rsidRPr="003169A0">
        <w:rPr>
          <w:rFonts w:cstheme="minorHAnsi"/>
        </w:rPr>
        <w:t xml:space="preserve"> Let’s call this part “pass 1”.</w:t>
      </w:r>
    </w:p>
    <w:p w:rsidR="004B23D2" w:rsidRPr="005F7008" w:rsidRDefault="00F976EF" w:rsidP="004B23D2">
      <w:pPr>
        <w:rPr>
          <w:rFonts w:cstheme="minorHAnsi"/>
          <w:color w:val="454545"/>
          <w:shd w:val="clear" w:color="auto" w:fill="FFFFFF"/>
        </w:rPr>
      </w:pPr>
      <w:r w:rsidRPr="005F7008">
        <w:rPr>
          <w:rFonts w:cstheme="minorHAnsi"/>
        </w:rPr>
        <w:t>Durin</w:t>
      </w:r>
      <w:r w:rsidR="005F7008" w:rsidRPr="005F7008">
        <w:rPr>
          <w:rFonts w:cstheme="minorHAnsi"/>
        </w:rPr>
        <w:t>g</w:t>
      </w:r>
      <w:r w:rsidR="004B23D2" w:rsidRPr="005F7008">
        <w:rPr>
          <w:rFonts w:cstheme="minorHAnsi"/>
        </w:rPr>
        <w:t xml:space="preserve"> pass 1, the </w:t>
      </w:r>
      <w:r w:rsidRPr="005F7008">
        <w:rPr>
          <w:rFonts w:cstheme="minorHAnsi"/>
        </w:rPr>
        <w:t>each measure’s width</w:t>
      </w:r>
      <w:r w:rsidR="004B23D2" w:rsidRPr="005F7008">
        <w:rPr>
          <w:rFonts w:cstheme="minorHAnsi"/>
        </w:rPr>
        <w:t xml:space="preserve"> is calculated by calling </w:t>
      </w:r>
      <w:hyperlink r:id="rId26" w:anchor="L4290" w:history="1">
        <w:r w:rsidR="004B23D2" w:rsidRPr="005F7008">
          <w:rPr>
            <w:rStyle w:val="Hyperlink"/>
            <w:rFonts w:cstheme="minorHAnsi"/>
            <w:shd w:val="clear" w:color="auto" w:fill="FFFFFF"/>
          </w:rPr>
          <w:t>Measure::</w:t>
        </w:r>
        <w:proofErr w:type="spellStart"/>
        <w:proofErr w:type="gramStart"/>
        <w:r w:rsidR="004B23D2" w:rsidRPr="005F7008">
          <w:rPr>
            <w:rStyle w:val="Hyperlink"/>
            <w:rFonts w:cstheme="minorHAnsi"/>
            <w:shd w:val="clear" w:color="auto" w:fill="FFFFFF"/>
          </w:rPr>
          <w:t>computeMinWidth</w:t>
        </w:r>
        <w:proofErr w:type="spellEnd"/>
        <w:r w:rsidR="004B23D2" w:rsidRPr="005F7008">
          <w:rPr>
            <w:rStyle w:val="Hyperlink"/>
            <w:rFonts w:cstheme="minorHAnsi"/>
            <w:shd w:val="clear" w:color="auto" w:fill="FFFFFF"/>
          </w:rPr>
          <w:t>(</w:t>
        </w:r>
        <w:proofErr w:type="gramEnd"/>
        <w:r w:rsidR="004B23D2" w:rsidRPr="005F7008">
          <w:rPr>
            <w:rStyle w:val="Hyperlink"/>
            <w:rFonts w:cstheme="minorHAnsi"/>
            <w:shd w:val="clear" w:color="auto" w:fill="FFFFFF"/>
          </w:rPr>
          <w:t>)</w:t>
        </w:r>
      </w:hyperlink>
      <w:r w:rsidR="004B23D2" w:rsidRPr="005F7008">
        <w:rPr>
          <w:rFonts w:cstheme="minorHAnsi"/>
          <w:color w:val="454545"/>
          <w:shd w:val="clear" w:color="auto" w:fill="FFFFFF"/>
        </w:rPr>
        <w:t xml:space="preserve">. This function figures out a few parameters and passes </w:t>
      </w:r>
      <w:r w:rsidR="006764CA" w:rsidRPr="005F7008">
        <w:rPr>
          <w:rFonts w:cstheme="minorHAnsi"/>
          <w:color w:val="454545"/>
          <w:shd w:val="clear" w:color="auto" w:fill="FFFFFF"/>
        </w:rPr>
        <w:t>them</w:t>
      </w:r>
      <w:r w:rsidR="004B23D2" w:rsidRPr="005F7008">
        <w:rPr>
          <w:rFonts w:cstheme="minorHAnsi"/>
          <w:color w:val="454545"/>
          <w:shd w:val="clear" w:color="auto" w:fill="FFFFFF"/>
        </w:rPr>
        <w:t xml:space="preserve"> to </w:t>
      </w:r>
      <w:hyperlink r:id="rId27" w:anchor="L4186" w:history="1">
        <w:r w:rsidR="004B23D2" w:rsidRPr="005F7008">
          <w:rPr>
            <w:rStyle w:val="Hyperlink"/>
            <w:rFonts w:cstheme="minorHAnsi"/>
            <w:shd w:val="clear" w:color="auto" w:fill="FFFFFF"/>
          </w:rPr>
          <w:t>Measure::</w:t>
        </w:r>
        <w:proofErr w:type="spellStart"/>
        <w:proofErr w:type="gramStart"/>
        <w:r w:rsidR="004B23D2" w:rsidRPr="005F7008">
          <w:rPr>
            <w:rStyle w:val="Hyperlink"/>
            <w:rFonts w:cstheme="minorHAnsi"/>
            <w:shd w:val="clear" w:color="auto" w:fill="FFFFFF"/>
          </w:rPr>
          <w:t>computeMinWidth</w:t>
        </w:r>
        <w:proofErr w:type="spellEnd"/>
        <w:r w:rsidR="004B23D2" w:rsidRPr="005F7008">
          <w:rPr>
            <w:rStyle w:val="Hyperlink"/>
            <w:rFonts w:cstheme="minorHAnsi"/>
            <w:shd w:val="clear" w:color="auto" w:fill="FFFFFF"/>
          </w:rPr>
          <w:t>(</w:t>
        </w:r>
        <w:proofErr w:type="gramEnd"/>
        <w:r w:rsidR="004B23D2" w:rsidRPr="005F7008">
          <w:rPr>
            <w:rStyle w:val="Hyperlink"/>
            <w:rFonts w:cstheme="minorHAnsi"/>
            <w:shd w:val="clear" w:color="auto" w:fill="FFFFFF"/>
          </w:rPr>
          <w:t xml:space="preserve">Segment* s, </w:t>
        </w:r>
        <w:proofErr w:type="spellStart"/>
        <w:r w:rsidR="004B23D2" w:rsidRPr="005F7008">
          <w:rPr>
            <w:rStyle w:val="Hyperlink"/>
            <w:rFonts w:cstheme="minorHAnsi"/>
            <w:shd w:val="clear" w:color="auto" w:fill="FFFFFF"/>
          </w:rPr>
          <w:t>qreal</w:t>
        </w:r>
        <w:proofErr w:type="spellEnd"/>
        <w:r w:rsidR="004B23D2" w:rsidRPr="005F7008">
          <w:rPr>
            <w:rStyle w:val="Hyperlink"/>
            <w:rFonts w:cstheme="minorHAnsi"/>
            <w:shd w:val="clear" w:color="auto" w:fill="FFFFFF"/>
          </w:rPr>
          <w:t xml:space="preserve"> x, bool </w:t>
        </w:r>
        <w:proofErr w:type="spellStart"/>
        <w:r w:rsidR="004B23D2" w:rsidRPr="005F7008">
          <w:rPr>
            <w:rStyle w:val="Hyperlink"/>
            <w:rFonts w:cstheme="minorHAnsi"/>
            <w:shd w:val="clear" w:color="auto" w:fill="FFFFFF"/>
          </w:rPr>
          <w:t>isSystemHeader</w:t>
        </w:r>
        <w:proofErr w:type="spellEnd"/>
        <w:r w:rsidR="004B23D2" w:rsidRPr="005F7008">
          <w:rPr>
            <w:rStyle w:val="Hyperlink"/>
            <w:rFonts w:cstheme="minorHAnsi"/>
            <w:shd w:val="clear" w:color="auto" w:fill="FFFFFF"/>
          </w:rPr>
          <w:t>)</w:t>
        </w:r>
      </w:hyperlink>
      <w:r w:rsidR="004B23D2" w:rsidRPr="005F7008">
        <w:rPr>
          <w:rFonts w:cstheme="minorHAnsi"/>
          <w:color w:val="454545"/>
          <w:shd w:val="clear" w:color="auto" w:fill="FFFFFF"/>
        </w:rPr>
        <w:t xml:space="preserve">, which then loops through </w:t>
      </w:r>
      <w:r w:rsidR="00A030B8" w:rsidRPr="005F7008">
        <w:rPr>
          <w:rFonts w:cstheme="minorHAnsi"/>
          <w:color w:val="454545"/>
          <w:shd w:val="clear" w:color="auto" w:fill="FFFFFF"/>
        </w:rPr>
        <w:t>the given measure’s segments</w:t>
      </w:r>
      <w:r w:rsidR="004B23D2" w:rsidRPr="005F7008">
        <w:rPr>
          <w:rFonts w:cstheme="minorHAnsi"/>
          <w:color w:val="454545"/>
          <w:shd w:val="clear" w:color="auto" w:fill="FFFFFF"/>
        </w:rPr>
        <w:t>. For each segment, it calculates the bare-minimum width (to avoid collisions with neighbouring segments) and then applies stretch to it (the “Spacing” style-setting as well as user-applied stretch).</w:t>
      </w:r>
      <w:r w:rsidR="0096171F" w:rsidRPr="005F7008">
        <w:rPr>
          <w:rFonts w:cstheme="minorHAnsi"/>
          <w:color w:val="454545"/>
          <w:shd w:val="clear" w:color="auto" w:fill="FFFFFF"/>
        </w:rPr>
        <w:t xml:space="preserve"> The sum of these segments’ calculated widths then make up the measures’ width.</w:t>
      </w:r>
    </w:p>
    <w:p w:rsidR="004B23D2" w:rsidRPr="005F7008" w:rsidRDefault="007E3A73" w:rsidP="00E34F3D">
      <w:pPr>
        <w:rPr>
          <w:rFonts w:cstheme="minorHAnsi"/>
        </w:rPr>
      </w:pPr>
      <w:r w:rsidRPr="005F7008">
        <w:rPr>
          <w:rFonts w:cstheme="minorHAnsi"/>
          <w:color w:val="454545"/>
          <w:shd w:val="clear" w:color="auto" w:fill="FFFFFF"/>
        </w:rPr>
        <w:t xml:space="preserve">Back in </w:t>
      </w:r>
      <w:proofErr w:type="spellStart"/>
      <w:proofErr w:type="gramStart"/>
      <w:r w:rsidRPr="005F7008">
        <w:rPr>
          <w:rFonts w:cstheme="minorHAnsi"/>
          <w:color w:val="454545"/>
          <w:shd w:val="clear" w:color="auto" w:fill="FFFFFF"/>
        </w:rPr>
        <w:t>collectSystem</w:t>
      </w:r>
      <w:proofErr w:type="spellEnd"/>
      <w:r w:rsidRPr="005F7008">
        <w:rPr>
          <w:rFonts w:cstheme="minorHAnsi"/>
          <w:color w:val="454545"/>
          <w:shd w:val="clear" w:color="auto" w:fill="FFFFFF"/>
        </w:rPr>
        <w:t>(</w:t>
      </w:r>
      <w:proofErr w:type="gramEnd"/>
      <w:r w:rsidRPr="005F7008">
        <w:rPr>
          <w:rFonts w:cstheme="minorHAnsi"/>
          <w:color w:val="454545"/>
          <w:shd w:val="clear" w:color="auto" w:fill="FFFFFF"/>
        </w:rPr>
        <w:t xml:space="preserve">), after calling </w:t>
      </w:r>
      <w:proofErr w:type="spellStart"/>
      <w:r w:rsidRPr="005F7008">
        <w:rPr>
          <w:rFonts w:cstheme="minorHAnsi"/>
          <w:color w:val="454545"/>
          <w:shd w:val="clear" w:color="auto" w:fill="FFFFFF"/>
        </w:rPr>
        <w:t>computeMinWidth</w:t>
      </w:r>
      <w:proofErr w:type="spellEnd"/>
      <w:r w:rsidRPr="005F7008">
        <w:rPr>
          <w:rFonts w:cstheme="minorHAnsi"/>
          <w:color w:val="454545"/>
          <w:shd w:val="clear" w:color="auto" w:fill="FFFFFF"/>
        </w:rPr>
        <w:t xml:space="preserve">() in several places in the code, </w:t>
      </w:r>
      <w:r w:rsidR="00C33C98" w:rsidRPr="005F7008">
        <w:rPr>
          <w:rFonts w:cstheme="minorHAnsi"/>
          <w:color w:val="454545"/>
          <w:shd w:val="clear" w:color="auto" w:fill="FFFFFF"/>
        </w:rPr>
        <w:t>the</w:t>
      </w:r>
      <w:r w:rsidRPr="005F7008">
        <w:rPr>
          <w:rFonts w:cstheme="minorHAnsi"/>
          <w:color w:val="454545"/>
          <w:shd w:val="clear" w:color="auto" w:fill="FFFFFF"/>
        </w:rPr>
        <w:t xml:space="preserve"> measure’s width is passed </w:t>
      </w:r>
      <w:r w:rsidR="00856491" w:rsidRPr="005F7008">
        <w:rPr>
          <w:rFonts w:cstheme="minorHAnsi"/>
          <w:color w:val="454545"/>
          <w:shd w:val="clear" w:color="auto" w:fill="FFFFFF"/>
        </w:rPr>
        <w:t>as a “target</w:t>
      </w:r>
      <w:r w:rsidR="003265B0" w:rsidRPr="005F7008">
        <w:rPr>
          <w:rFonts w:cstheme="minorHAnsi"/>
          <w:color w:val="454545"/>
          <w:shd w:val="clear" w:color="auto" w:fill="FFFFFF"/>
        </w:rPr>
        <w:t>-width</w:t>
      </w:r>
      <w:r w:rsidR="00856491" w:rsidRPr="005F7008">
        <w:rPr>
          <w:rFonts w:cstheme="minorHAnsi"/>
          <w:color w:val="454545"/>
          <w:shd w:val="clear" w:color="auto" w:fill="FFFFFF"/>
        </w:rPr>
        <w:t>”</w:t>
      </w:r>
      <w:r w:rsidR="003265B0" w:rsidRPr="005F7008">
        <w:rPr>
          <w:rFonts w:cstheme="minorHAnsi"/>
          <w:color w:val="454545"/>
          <w:shd w:val="clear" w:color="auto" w:fill="FFFFFF"/>
        </w:rPr>
        <w:t xml:space="preserve"> </w:t>
      </w:r>
      <w:r w:rsidRPr="005F7008">
        <w:rPr>
          <w:rFonts w:cstheme="minorHAnsi"/>
          <w:color w:val="454545"/>
          <w:shd w:val="clear" w:color="auto" w:fill="FFFFFF"/>
        </w:rPr>
        <w:t xml:space="preserve">to </w:t>
      </w:r>
      <w:hyperlink r:id="rId28" w:anchor="L3267" w:history="1">
        <w:r w:rsidR="00856491" w:rsidRPr="005F7008">
          <w:rPr>
            <w:rStyle w:val="Hyperlink"/>
            <w:rFonts w:cstheme="minorHAnsi"/>
            <w:shd w:val="clear" w:color="auto" w:fill="FFFFFF"/>
          </w:rPr>
          <w:t>Measure::</w:t>
        </w:r>
        <w:proofErr w:type="spellStart"/>
        <w:r w:rsidR="00856491" w:rsidRPr="005F7008">
          <w:rPr>
            <w:rStyle w:val="Hyperlink"/>
            <w:rFonts w:cstheme="minorHAnsi"/>
            <w:shd w:val="clear" w:color="auto" w:fill="FFFFFF"/>
          </w:rPr>
          <w:t>s</w:t>
        </w:r>
        <w:r w:rsidRPr="005F7008">
          <w:rPr>
            <w:rStyle w:val="Hyperlink"/>
            <w:rFonts w:cstheme="minorHAnsi"/>
            <w:shd w:val="clear" w:color="auto" w:fill="FFFFFF"/>
          </w:rPr>
          <w:t>tretchMeasure</w:t>
        </w:r>
        <w:proofErr w:type="spellEnd"/>
        <w:r w:rsidRPr="005F7008">
          <w:rPr>
            <w:rStyle w:val="Hyperlink"/>
            <w:rFonts w:cstheme="minorHAnsi"/>
            <w:shd w:val="clear" w:color="auto" w:fill="FFFFFF"/>
          </w:rPr>
          <w:t>()</w:t>
        </w:r>
      </w:hyperlink>
      <w:r w:rsidRPr="005F7008">
        <w:rPr>
          <w:rFonts w:cstheme="minorHAnsi"/>
          <w:color w:val="454545"/>
          <w:shd w:val="clear" w:color="auto" w:fill="FFFFFF"/>
        </w:rPr>
        <w:t xml:space="preserve">. </w:t>
      </w:r>
      <w:r w:rsidR="00C33C98" w:rsidRPr="005F7008">
        <w:rPr>
          <w:rFonts w:cstheme="minorHAnsi"/>
          <w:color w:val="454545"/>
          <w:shd w:val="clear" w:color="auto" w:fill="FFFFFF"/>
        </w:rPr>
        <w:t>This function then loops through the measure’s segments. For each segment, it calculates a stretch-value based on the segment</w:t>
      </w:r>
      <w:r w:rsidR="003265B0" w:rsidRPr="005F7008">
        <w:rPr>
          <w:rFonts w:cstheme="minorHAnsi"/>
          <w:color w:val="454545"/>
          <w:shd w:val="clear" w:color="auto" w:fill="FFFFFF"/>
        </w:rPr>
        <w:t>’</w:t>
      </w:r>
      <w:r w:rsidR="00C33C98" w:rsidRPr="005F7008">
        <w:rPr>
          <w:rFonts w:cstheme="minorHAnsi"/>
          <w:color w:val="454545"/>
          <w:shd w:val="clear" w:color="auto" w:fill="FFFFFF"/>
        </w:rPr>
        <w:t>s duration (in ticks) and the duration (in ticks) of the shortest note within the measure.</w:t>
      </w:r>
      <w:r w:rsidR="00DB5D9E" w:rsidRPr="005F7008">
        <w:rPr>
          <w:rFonts w:cstheme="minorHAnsi"/>
          <w:color w:val="454545"/>
          <w:shd w:val="clear" w:color="auto" w:fill="FFFFFF"/>
        </w:rPr>
        <w:t xml:space="preserve"> The shortest note will always get a stretch-value of 1.0 and longer notes more than 1.0. These calculations are then used to arrange segments within </w:t>
      </w:r>
      <w:r w:rsidR="001909EA" w:rsidRPr="005F7008">
        <w:rPr>
          <w:rFonts w:cstheme="minorHAnsi"/>
          <w:color w:val="454545"/>
          <w:shd w:val="clear" w:color="auto" w:fill="FFFFFF"/>
        </w:rPr>
        <w:t xml:space="preserve">the measure’s target-width </w:t>
      </w:r>
      <w:r w:rsidR="00AD4A44" w:rsidRPr="005F7008">
        <w:rPr>
          <w:rFonts w:cstheme="minorHAnsi"/>
          <w:color w:val="454545"/>
          <w:shd w:val="clear" w:color="auto" w:fill="FFFFFF"/>
        </w:rPr>
        <w:t xml:space="preserve">according to note-durations </w:t>
      </w:r>
      <w:proofErr w:type="gramStart"/>
      <w:r w:rsidR="00AD4A44" w:rsidRPr="005F7008">
        <w:rPr>
          <w:rFonts w:cstheme="minorHAnsi"/>
          <w:color w:val="454545"/>
          <w:shd w:val="clear" w:color="auto" w:fill="FFFFFF"/>
        </w:rPr>
        <w:t>This</w:t>
      </w:r>
      <w:proofErr w:type="gramEnd"/>
      <w:r w:rsidR="00AD4A44" w:rsidRPr="005F7008">
        <w:rPr>
          <w:rFonts w:cstheme="minorHAnsi"/>
          <w:color w:val="454545"/>
          <w:shd w:val="clear" w:color="auto" w:fill="FFFFFF"/>
        </w:rPr>
        <w:t xml:space="preserve"> is where </w:t>
      </w:r>
      <w:r w:rsidR="00DB5D9E" w:rsidRPr="005F7008">
        <w:rPr>
          <w:rFonts w:cstheme="minorHAnsi"/>
          <w:color w:val="454545"/>
          <w:shd w:val="clear" w:color="auto" w:fill="FFFFFF"/>
        </w:rPr>
        <w:t>a quarter</w:t>
      </w:r>
      <w:r w:rsidR="00AD4A44" w:rsidRPr="005F7008">
        <w:rPr>
          <w:rFonts w:cstheme="minorHAnsi"/>
          <w:color w:val="454545"/>
          <w:shd w:val="clear" w:color="auto" w:fill="FFFFFF"/>
        </w:rPr>
        <w:t xml:space="preserve"> </w:t>
      </w:r>
      <w:r w:rsidR="00DB5D9E" w:rsidRPr="005F7008">
        <w:rPr>
          <w:rFonts w:cstheme="minorHAnsi"/>
          <w:color w:val="454545"/>
          <w:shd w:val="clear" w:color="auto" w:fill="FFFFFF"/>
        </w:rPr>
        <w:t xml:space="preserve">note </w:t>
      </w:r>
      <w:r w:rsidR="00AD4A44" w:rsidRPr="005F7008">
        <w:rPr>
          <w:rFonts w:cstheme="minorHAnsi"/>
          <w:color w:val="454545"/>
          <w:shd w:val="clear" w:color="auto" w:fill="FFFFFF"/>
        </w:rPr>
        <w:t>is given</w:t>
      </w:r>
      <w:r w:rsidR="00DB5D9E" w:rsidRPr="005F7008">
        <w:rPr>
          <w:rFonts w:cstheme="minorHAnsi"/>
          <w:color w:val="454545"/>
          <w:shd w:val="clear" w:color="auto" w:fill="FFFFFF"/>
        </w:rPr>
        <w:t xml:space="preserve"> more space than an 8</w:t>
      </w:r>
      <w:r w:rsidR="00DB5D9E" w:rsidRPr="005F7008">
        <w:rPr>
          <w:rFonts w:cstheme="minorHAnsi"/>
          <w:color w:val="454545"/>
          <w:shd w:val="clear" w:color="auto" w:fill="FFFFFF"/>
          <w:vertAlign w:val="superscript"/>
        </w:rPr>
        <w:t>th</w:t>
      </w:r>
      <w:r w:rsidR="00AD4A44" w:rsidRPr="005F7008">
        <w:rPr>
          <w:rFonts w:cstheme="minorHAnsi"/>
          <w:color w:val="454545"/>
          <w:shd w:val="clear" w:color="auto" w:fill="FFFFFF"/>
        </w:rPr>
        <w:t>-note, etc.</w:t>
      </w:r>
    </w:p>
    <w:p w:rsidR="002423FC" w:rsidRPr="005F7008" w:rsidRDefault="004E7289" w:rsidP="00E34F3D">
      <w:pPr>
        <w:rPr>
          <w:rFonts w:cstheme="minorHAnsi"/>
        </w:rPr>
      </w:pPr>
      <w:r w:rsidRPr="005F7008">
        <w:rPr>
          <w:rFonts w:cstheme="minorHAnsi"/>
          <w:color w:val="454545"/>
          <w:shd w:val="clear" w:color="auto" w:fill="FFFFFF"/>
        </w:rPr>
        <w:t xml:space="preserve">Back in </w:t>
      </w:r>
      <w:proofErr w:type="spellStart"/>
      <w:proofErr w:type="gramStart"/>
      <w:r w:rsidRPr="005F7008">
        <w:rPr>
          <w:rFonts w:cstheme="minorHAnsi"/>
          <w:color w:val="454545"/>
          <w:shd w:val="clear" w:color="auto" w:fill="FFFFFF"/>
        </w:rPr>
        <w:t>collectSystem</w:t>
      </w:r>
      <w:proofErr w:type="spellEnd"/>
      <w:r w:rsidRPr="005F7008">
        <w:rPr>
          <w:rFonts w:cstheme="minorHAnsi"/>
          <w:color w:val="454545"/>
          <w:shd w:val="clear" w:color="auto" w:fill="FFFFFF"/>
        </w:rPr>
        <w:t>(</w:t>
      </w:r>
      <w:proofErr w:type="gramEnd"/>
      <w:r w:rsidRPr="005F7008">
        <w:rPr>
          <w:rFonts w:cstheme="minorHAnsi"/>
          <w:color w:val="454545"/>
          <w:shd w:val="clear" w:color="auto" w:fill="FFFFFF"/>
        </w:rPr>
        <w:t>), a</w:t>
      </w:r>
      <w:r w:rsidR="00013F85" w:rsidRPr="005F7008">
        <w:rPr>
          <w:rFonts w:cstheme="minorHAnsi"/>
        </w:rPr>
        <w:t>fter we have decided the number of measures for a system</w:t>
      </w:r>
      <w:r w:rsidR="00A82E16" w:rsidRPr="005F7008">
        <w:rPr>
          <w:rFonts w:cstheme="minorHAnsi"/>
        </w:rPr>
        <w:t xml:space="preserve"> and arranged the contents of each measure according to note-durations</w:t>
      </w:r>
      <w:r w:rsidR="00013F85" w:rsidRPr="005F7008">
        <w:rPr>
          <w:rFonts w:cstheme="minorHAnsi"/>
        </w:rPr>
        <w:t xml:space="preserve">, the total width of the measures are less </w:t>
      </w:r>
      <w:r w:rsidR="00013F85" w:rsidRPr="005F7008">
        <w:rPr>
          <w:rFonts w:cstheme="minorHAnsi"/>
        </w:rPr>
        <w:lastRenderedPageBreak/>
        <w:t xml:space="preserve">than the desired system-width. The system thus needs to be “stretched” to the right-page margin. This remaining space is then divided </w:t>
      </w:r>
      <w:r w:rsidR="00F15F03" w:rsidRPr="005F7008">
        <w:rPr>
          <w:rFonts w:cstheme="minorHAnsi"/>
        </w:rPr>
        <w:t>up equally between the measures</w:t>
      </w:r>
      <w:r w:rsidR="00077A1C" w:rsidRPr="005F7008">
        <w:rPr>
          <w:rFonts w:cstheme="minorHAnsi"/>
        </w:rPr>
        <w:t xml:space="preserve"> and the new widths of each measure is passed to </w:t>
      </w:r>
      <w:proofErr w:type="spellStart"/>
      <w:proofErr w:type="gramStart"/>
      <w:r w:rsidR="00077A1C" w:rsidRPr="005F7008">
        <w:rPr>
          <w:rFonts w:cstheme="minorHAnsi"/>
        </w:rPr>
        <w:t>stretchMeasure</w:t>
      </w:r>
      <w:proofErr w:type="spellEnd"/>
      <w:r w:rsidR="00077A1C" w:rsidRPr="005F7008">
        <w:rPr>
          <w:rFonts w:cstheme="minorHAnsi"/>
        </w:rPr>
        <w:t>(</w:t>
      </w:r>
      <w:proofErr w:type="gramEnd"/>
      <w:r w:rsidR="00077A1C" w:rsidRPr="005F7008">
        <w:rPr>
          <w:rFonts w:cstheme="minorHAnsi"/>
        </w:rPr>
        <w:t>) in order to rearrange the measures’ contents based on the new widths.</w:t>
      </w:r>
    </w:p>
    <w:p w:rsidR="00313C43" w:rsidRPr="003169A0" w:rsidRDefault="00551DF6" w:rsidP="00E34F3D">
      <w:pPr>
        <w:rPr>
          <w:rFonts w:cstheme="minorHAnsi"/>
        </w:rPr>
      </w:pPr>
      <w:r w:rsidRPr="005F7008">
        <w:rPr>
          <w:rFonts w:cstheme="minorHAnsi"/>
        </w:rPr>
        <w:t>Now we have a complete system.</w:t>
      </w:r>
    </w:p>
    <w:p w:rsidR="00E34F3D" w:rsidRPr="003169A0" w:rsidRDefault="00C8733F" w:rsidP="00A16163">
      <w:pPr>
        <w:pStyle w:val="Heading1"/>
      </w:pPr>
      <w:bookmarkStart w:id="7" w:name="_Toc34335046"/>
      <w:r>
        <w:t xml:space="preserve">5. </w:t>
      </w:r>
      <w:r w:rsidR="00F86428">
        <w:t>Pinpointing</w:t>
      </w:r>
      <w:r w:rsidR="00E34F3D" w:rsidRPr="003169A0">
        <w:t xml:space="preserve"> the source of the problem</w:t>
      </w:r>
      <w:bookmarkEnd w:id="7"/>
    </w:p>
    <w:p w:rsidR="00E34F3D" w:rsidRPr="003169A0" w:rsidRDefault="003E4E35" w:rsidP="00E34F3D">
      <w:pPr>
        <w:rPr>
          <w:rFonts w:cstheme="minorHAnsi"/>
        </w:rPr>
      </w:pPr>
      <w:r>
        <w:rPr>
          <w:rFonts w:cstheme="minorHAnsi"/>
        </w:rPr>
        <w:t>So how does the two types of inconsistent</w:t>
      </w:r>
      <w:r w:rsidR="00746EE1">
        <w:rPr>
          <w:rFonts w:cstheme="minorHAnsi"/>
        </w:rPr>
        <w:t xml:space="preserve"> spacing</w:t>
      </w:r>
      <w:r>
        <w:rPr>
          <w:rFonts w:cstheme="minorHAnsi"/>
        </w:rPr>
        <w:t xml:space="preserve"> happen?</w:t>
      </w:r>
    </w:p>
    <w:p w:rsidR="00E34F3D" w:rsidRPr="00E25C82" w:rsidRDefault="00C8733F" w:rsidP="00AF3913">
      <w:pPr>
        <w:pStyle w:val="Heading2"/>
      </w:pPr>
      <w:bookmarkStart w:id="8" w:name="_Toc34335047"/>
      <w:r>
        <w:t xml:space="preserve">5.1 </w:t>
      </w:r>
      <w:proofErr w:type="spellStart"/>
      <w:proofErr w:type="gramStart"/>
      <w:r w:rsidR="007F38D1">
        <w:t>c</w:t>
      </w:r>
      <w:r w:rsidR="00A16163">
        <w:t>o</w:t>
      </w:r>
      <w:r w:rsidR="007F38D1">
        <w:t>mputeMinWidth</w:t>
      </w:r>
      <w:proofErr w:type="spellEnd"/>
      <w:r w:rsidR="007F38D1">
        <w:t>(</w:t>
      </w:r>
      <w:proofErr w:type="gramEnd"/>
      <w:r w:rsidR="007F38D1">
        <w:t>) doesn’t take note-durations into account</w:t>
      </w:r>
      <w:bookmarkEnd w:id="8"/>
    </w:p>
    <w:p w:rsidR="00E34F3D" w:rsidRDefault="007F38D1" w:rsidP="00E34F3D">
      <w:pPr>
        <w:rPr>
          <w:rFonts w:cstheme="minorHAnsi"/>
        </w:rPr>
      </w:pPr>
      <w:r w:rsidRPr="007F38D1">
        <w:rPr>
          <w:rFonts w:cstheme="minorHAnsi"/>
        </w:rPr>
        <w:t>Unequal spacing of equal-duration notes on the same system</w:t>
      </w:r>
      <w:r w:rsidR="00CA4EB8">
        <w:rPr>
          <w:rFonts w:cstheme="minorHAnsi"/>
        </w:rPr>
        <w:t xml:space="preserve"> happens because, during pass 1, </w:t>
      </w:r>
      <w:r w:rsidR="00810167">
        <w:rPr>
          <w:rFonts w:cstheme="minorHAnsi"/>
        </w:rPr>
        <w:t xml:space="preserve">a measure’s width is calculated based only on its segments’ bare minimum widths (the minimum widths that would avoid </w:t>
      </w:r>
      <w:r w:rsidR="00A673CD">
        <w:rPr>
          <w:rFonts w:cstheme="minorHAnsi"/>
        </w:rPr>
        <w:t>collisions</w:t>
      </w:r>
      <w:r w:rsidR="007E5692">
        <w:rPr>
          <w:rFonts w:cstheme="minorHAnsi"/>
        </w:rPr>
        <w:t xml:space="preserve"> with neighbouring segments</w:t>
      </w:r>
      <w:r w:rsidR="00810167">
        <w:rPr>
          <w:rFonts w:cstheme="minorHAnsi"/>
        </w:rPr>
        <w:t>)</w:t>
      </w:r>
      <w:r w:rsidR="00A673CD">
        <w:rPr>
          <w:rFonts w:cstheme="minorHAnsi"/>
        </w:rPr>
        <w:t xml:space="preserve"> and not also on its notes’ durations. To illustrate with an example…</w:t>
      </w:r>
    </w:p>
    <w:p w:rsidR="005E0777" w:rsidRDefault="005E0777" w:rsidP="005E0777">
      <w:pPr>
        <w:rPr>
          <w:rFonts w:cstheme="minorHAnsi"/>
        </w:rPr>
      </w:pPr>
      <w:r>
        <w:rPr>
          <w:rFonts w:cstheme="minorHAnsi"/>
        </w:rPr>
        <w:t>Two measures with their segments at bare minimum collision-avoiding widths</w:t>
      </w:r>
      <w:r w:rsidR="00591432">
        <w:rPr>
          <w:rFonts w:cstheme="minorHAnsi"/>
        </w:rPr>
        <w:t xml:space="preserve"> would look like this</w:t>
      </w:r>
      <w:r>
        <w:rPr>
          <w:rFonts w:cstheme="minorHAnsi"/>
        </w:rPr>
        <w:t>:</w:t>
      </w:r>
    </w:p>
    <w:p w:rsidR="00A673CD" w:rsidRDefault="005E0777" w:rsidP="005E0777">
      <w:pPr>
        <w:jc w:val="center"/>
        <w:rPr>
          <w:rFonts w:cstheme="minorHAnsi"/>
        </w:rPr>
      </w:pPr>
      <w:r>
        <w:rPr>
          <w:noProof/>
          <w:lang w:eastAsia="en-ZA"/>
        </w:rPr>
        <w:drawing>
          <wp:inline distT="0" distB="0" distL="0" distR="0" wp14:anchorId="4525EE82" wp14:editId="4D8B0583">
            <wp:extent cx="2993279" cy="125083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046848" cy="1273215"/>
                    </a:xfrm>
                    <a:prstGeom prst="rect">
                      <a:avLst/>
                    </a:prstGeom>
                  </pic:spPr>
                </pic:pic>
              </a:graphicData>
            </a:graphic>
          </wp:inline>
        </w:drawing>
      </w:r>
    </w:p>
    <w:p w:rsidR="005E0777" w:rsidRDefault="00142F3E" w:rsidP="005E0777">
      <w:pPr>
        <w:rPr>
          <w:rFonts w:cstheme="minorHAnsi"/>
        </w:rPr>
      </w:pPr>
      <w:r>
        <w:rPr>
          <w:rFonts w:cstheme="minorHAnsi"/>
        </w:rPr>
        <w:t>The same two measures, now also with</w:t>
      </w:r>
      <w:r w:rsidR="005E0777">
        <w:rPr>
          <w:rFonts w:cstheme="minorHAnsi"/>
        </w:rPr>
        <w:t xml:space="preserve"> </w:t>
      </w:r>
      <w:r w:rsidR="00E9646D">
        <w:rPr>
          <w:rFonts w:cstheme="minorHAnsi"/>
        </w:rPr>
        <w:t xml:space="preserve">the </w:t>
      </w:r>
      <w:r w:rsidR="005E0777">
        <w:rPr>
          <w:rFonts w:cstheme="minorHAnsi"/>
        </w:rPr>
        <w:t>minimum-widths defined in various style settings (note left margin, minimum note distance, etc</w:t>
      </w:r>
      <w:r w:rsidR="00225BE9">
        <w:rPr>
          <w:rFonts w:cstheme="minorHAnsi"/>
        </w:rPr>
        <w:t>.</w:t>
      </w:r>
      <w:r w:rsidR="005E0777">
        <w:rPr>
          <w:rFonts w:cstheme="minorHAnsi"/>
        </w:rPr>
        <w:t>)</w:t>
      </w:r>
      <w:r w:rsidR="005E5952">
        <w:rPr>
          <w:rFonts w:cstheme="minorHAnsi"/>
        </w:rPr>
        <w:t xml:space="preserve"> </w:t>
      </w:r>
      <w:r>
        <w:rPr>
          <w:rFonts w:cstheme="minorHAnsi"/>
        </w:rPr>
        <w:t>incorporated</w:t>
      </w:r>
      <w:r w:rsidR="008D0792">
        <w:rPr>
          <w:rFonts w:cstheme="minorHAnsi"/>
        </w:rPr>
        <w:t>, would look like this</w:t>
      </w:r>
      <w:r w:rsidR="005E0777">
        <w:rPr>
          <w:rFonts w:cstheme="minorHAnsi"/>
        </w:rPr>
        <w:t>:</w:t>
      </w:r>
    </w:p>
    <w:p w:rsidR="006B73CB" w:rsidRDefault="005E0777" w:rsidP="006B73CB">
      <w:pPr>
        <w:jc w:val="center"/>
        <w:rPr>
          <w:rFonts w:cstheme="minorHAnsi"/>
        </w:rPr>
      </w:pPr>
      <w:r>
        <w:rPr>
          <w:noProof/>
          <w:lang w:eastAsia="en-ZA"/>
        </w:rPr>
        <w:drawing>
          <wp:inline distT="0" distB="0" distL="0" distR="0" wp14:anchorId="6BEA904B" wp14:editId="29DC7FE4">
            <wp:extent cx="4151065" cy="1207699"/>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202980" cy="1222803"/>
                    </a:xfrm>
                    <a:prstGeom prst="rect">
                      <a:avLst/>
                    </a:prstGeom>
                  </pic:spPr>
                </pic:pic>
              </a:graphicData>
            </a:graphic>
          </wp:inline>
        </w:drawing>
      </w:r>
    </w:p>
    <w:p w:rsidR="006B73CB" w:rsidRDefault="006B73CB" w:rsidP="006B73CB">
      <w:pPr>
        <w:rPr>
          <w:rFonts w:cstheme="minorHAnsi"/>
        </w:rPr>
      </w:pPr>
      <w:r>
        <w:rPr>
          <w:rFonts w:cstheme="minorHAnsi"/>
        </w:rPr>
        <w:t>After applying the stretch defined in the Spacing style setting (in this case, a value of 2.0)</w:t>
      </w:r>
      <w:r w:rsidR="003901FD">
        <w:rPr>
          <w:rFonts w:cstheme="minorHAnsi"/>
        </w:rPr>
        <w:t>, we get this</w:t>
      </w:r>
      <w:r>
        <w:rPr>
          <w:rFonts w:cstheme="minorHAnsi"/>
        </w:rPr>
        <w:t>:</w:t>
      </w:r>
    </w:p>
    <w:p w:rsidR="006B73CB" w:rsidRDefault="00235350" w:rsidP="006B73CB">
      <w:pPr>
        <w:rPr>
          <w:rFonts w:cstheme="minorHAnsi"/>
        </w:rPr>
      </w:pPr>
      <w:r>
        <w:rPr>
          <w:noProof/>
          <w:lang w:eastAsia="en-ZA"/>
        </w:rPr>
        <w:drawing>
          <wp:inline distT="0" distB="0" distL="0" distR="0" wp14:anchorId="6BB68844" wp14:editId="2C5605A3">
            <wp:extent cx="5731510" cy="989965"/>
            <wp:effectExtent l="0" t="0" r="254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989965"/>
                    </a:xfrm>
                    <a:prstGeom prst="rect">
                      <a:avLst/>
                    </a:prstGeom>
                  </pic:spPr>
                </pic:pic>
              </a:graphicData>
            </a:graphic>
          </wp:inline>
        </w:drawing>
      </w:r>
    </w:p>
    <w:p w:rsidR="00235350" w:rsidRDefault="00B0261B" w:rsidP="0096522F">
      <w:pPr>
        <w:rPr>
          <w:rFonts w:cstheme="minorHAnsi"/>
        </w:rPr>
      </w:pPr>
      <w:r>
        <w:rPr>
          <w:rFonts w:cstheme="minorHAnsi"/>
        </w:rPr>
        <w:t>A measure’s calculated width (during pass 1) is thus</w:t>
      </w:r>
      <w:r w:rsidR="0096522F">
        <w:rPr>
          <w:rFonts w:cstheme="minorHAnsi"/>
        </w:rPr>
        <w:t xml:space="preserve"> a multiplication of the sum of its segments’ bare-minimum-collision-avoiding-widths (also incorporating style-setting-minimum-widths) with the Spacing style-setting and user-applied </w:t>
      </w:r>
      <w:r w:rsidR="00357393">
        <w:rPr>
          <w:rFonts w:cstheme="minorHAnsi"/>
        </w:rPr>
        <w:t>stretch</w:t>
      </w:r>
      <w:r w:rsidR="0096522F">
        <w:rPr>
          <w:rFonts w:cstheme="minorHAnsi"/>
        </w:rPr>
        <w:t>.</w:t>
      </w:r>
    </w:p>
    <w:p w:rsidR="00357393" w:rsidRDefault="00357393" w:rsidP="0096522F">
      <w:pPr>
        <w:rPr>
          <w:rFonts w:cstheme="minorHAnsi"/>
        </w:rPr>
      </w:pPr>
      <w:r>
        <w:rPr>
          <w:rFonts w:cstheme="minorHAnsi"/>
        </w:rPr>
        <w:t>The differences in spacing corresponds to the differences in the initial bare-minimum-collision-avoiding-widths.</w:t>
      </w:r>
    </w:p>
    <w:p w:rsidR="00EA5003" w:rsidRDefault="00EA5003" w:rsidP="0096522F">
      <w:pPr>
        <w:rPr>
          <w:rFonts w:cstheme="minorHAnsi"/>
        </w:rPr>
      </w:pPr>
      <w:proofErr w:type="spellStart"/>
      <w:proofErr w:type="gramStart"/>
      <w:r>
        <w:rPr>
          <w:rFonts w:cstheme="minorHAnsi"/>
        </w:rPr>
        <w:lastRenderedPageBreak/>
        <w:t>computeMinWidth</w:t>
      </w:r>
      <w:proofErr w:type="spellEnd"/>
      <w:r>
        <w:rPr>
          <w:rFonts w:cstheme="minorHAnsi"/>
        </w:rPr>
        <w:t>(</w:t>
      </w:r>
      <w:proofErr w:type="gramEnd"/>
      <w:r>
        <w:rPr>
          <w:rFonts w:cstheme="minorHAnsi"/>
        </w:rPr>
        <w:t>) should base its calculations on both collision-avoidance and note-durations.</w:t>
      </w:r>
    </w:p>
    <w:p w:rsidR="00252C9B" w:rsidRDefault="00252C9B" w:rsidP="0096522F">
      <w:pPr>
        <w:rPr>
          <w:rFonts w:cstheme="minorHAnsi"/>
        </w:rPr>
      </w:pPr>
    </w:p>
    <w:p w:rsidR="00252C9B" w:rsidRPr="00E25C82" w:rsidRDefault="00C8733F" w:rsidP="00AF3913">
      <w:pPr>
        <w:pStyle w:val="Heading2"/>
      </w:pPr>
      <w:bookmarkStart w:id="9" w:name="_Toc34335048"/>
      <w:r>
        <w:t xml:space="preserve">5.2 </w:t>
      </w:r>
      <w:r w:rsidR="008D11B5">
        <w:t xml:space="preserve">Pass 2 in </w:t>
      </w:r>
      <w:proofErr w:type="spellStart"/>
      <w:proofErr w:type="gramStart"/>
      <w:r w:rsidR="008D11B5">
        <w:t>collectSystem</w:t>
      </w:r>
      <w:proofErr w:type="spellEnd"/>
      <w:r w:rsidR="008D11B5">
        <w:t>(</w:t>
      </w:r>
      <w:proofErr w:type="gramEnd"/>
      <w:r w:rsidR="008D11B5">
        <w:t xml:space="preserve">) distributes remaining space </w:t>
      </w:r>
      <w:r w:rsidR="00DD6681">
        <w:t>incorrectly to measures</w:t>
      </w:r>
      <w:bookmarkEnd w:id="9"/>
    </w:p>
    <w:p w:rsidR="00B20F91" w:rsidRDefault="00794976" w:rsidP="00F211A6">
      <w:pPr>
        <w:rPr>
          <w:rFonts w:cstheme="minorHAnsi"/>
        </w:rPr>
      </w:pPr>
      <w:r>
        <w:rPr>
          <w:rFonts w:cstheme="minorHAnsi"/>
        </w:rPr>
        <w:t xml:space="preserve">After the number of measures for a system has been decided, the difference between the desired system-width and the sum of </w:t>
      </w:r>
      <w:r w:rsidR="00D271A6">
        <w:rPr>
          <w:rFonts w:cstheme="minorHAnsi"/>
        </w:rPr>
        <w:t>the</w:t>
      </w:r>
      <w:r>
        <w:rPr>
          <w:rFonts w:cstheme="minorHAnsi"/>
        </w:rPr>
        <w:t xml:space="preserve"> measures’ widths is distributed equally between the measures</w:t>
      </w:r>
      <w:r w:rsidR="001B03B1">
        <w:rPr>
          <w:rFonts w:cstheme="minorHAnsi"/>
        </w:rPr>
        <w:t>. This is to make the system span its full intended width. However, distributing this remaining space equally between measures changes thei</w:t>
      </w:r>
      <w:r w:rsidR="00456C77">
        <w:rPr>
          <w:rFonts w:cstheme="minorHAnsi"/>
        </w:rPr>
        <w:t>r widths relative to each other, again resulting in inconsistent spacing.</w:t>
      </w:r>
      <w:r w:rsidR="00AF3B61">
        <w:rPr>
          <w:rFonts w:cstheme="minorHAnsi"/>
        </w:rPr>
        <w:t xml:space="preserve"> </w:t>
      </w:r>
      <w:r w:rsidR="00A836DD">
        <w:rPr>
          <w:rFonts w:cstheme="minorHAnsi"/>
        </w:rPr>
        <w:t xml:space="preserve">Let’s assume an example of 3 measures with consistent spacing after pass 1. </w:t>
      </w:r>
      <w:r w:rsidR="00DE6B1A">
        <w:rPr>
          <w:rFonts w:cstheme="minorHAnsi"/>
        </w:rPr>
        <w:t>A few calculations in Excel demonstrates nicely</w:t>
      </w:r>
      <w:r w:rsidR="00B21575">
        <w:rPr>
          <w:rFonts w:cstheme="minorHAnsi"/>
        </w:rPr>
        <w:t xml:space="preserve"> why pass 2 causes inconsistent spacing</w:t>
      </w:r>
      <w:r w:rsidR="00DE6B1A">
        <w:rPr>
          <w:rFonts w:cstheme="minorHAnsi"/>
        </w:rPr>
        <w:t>:</w:t>
      </w:r>
    </w:p>
    <w:tbl>
      <w:tblPr>
        <w:tblW w:w="8200" w:type="dxa"/>
        <w:tblLook w:val="04A0" w:firstRow="1" w:lastRow="0" w:firstColumn="1" w:lastColumn="0" w:noHBand="0" w:noVBand="1"/>
      </w:tblPr>
      <w:tblGrid>
        <w:gridCol w:w="1440"/>
        <w:gridCol w:w="1040"/>
        <w:gridCol w:w="1600"/>
        <w:gridCol w:w="1300"/>
        <w:gridCol w:w="1200"/>
        <w:gridCol w:w="78"/>
        <w:gridCol w:w="1542"/>
      </w:tblGrid>
      <w:tr w:rsidR="00F35A52" w:rsidRPr="00F35A52" w:rsidTr="00076B8A">
        <w:trPr>
          <w:trHeight w:val="2415"/>
        </w:trPr>
        <w:tc>
          <w:tcPr>
            <w:tcW w:w="14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35A52" w:rsidRPr="00F35A52" w:rsidRDefault="00F35A52" w:rsidP="00F35A52">
            <w:pPr>
              <w:spacing w:after="0" w:line="240" w:lineRule="auto"/>
              <w:rPr>
                <w:rFonts w:ascii="Calibri" w:eastAsia="Times New Roman" w:hAnsi="Calibri" w:cs="Calibri"/>
                <w:color w:val="000000"/>
                <w:lang w:eastAsia="en-ZA"/>
              </w:rPr>
            </w:pPr>
            <w:r w:rsidRPr="00F35A52">
              <w:rPr>
                <w:rFonts w:ascii="Calibri" w:eastAsia="Times New Roman" w:hAnsi="Calibri" w:cs="Calibri"/>
                <w:color w:val="000000"/>
                <w:lang w:eastAsia="en-ZA"/>
              </w:rPr>
              <w:t> </w:t>
            </w:r>
          </w:p>
        </w:tc>
        <w:tc>
          <w:tcPr>
            <w:tcW w:w="1040" w:type="dxa"/>
            <w:tcBorders>
              <w:top w:val="single" w:sz="4" w:space="0" w:color="auto"/>
              <w:left w:val="nil"/>
              <w:bottom w:val="single" w:sz="4" w:space="0" w:color="auto"/>
              <w:right w:val="single" w:sz="4" w:space="0" w:color="auto"/>
            </w:tcBorders>
            <w:shd w:val="clear" w:color="000000" w:fill="F2F2F2"/>
            <w:vAlign w:val="bottom"/>
            <w:hideMark/>
          </w:tcPr>
          <w:p w:rsidR="00F35A52" w:rsidRPr="00F35A52" w:rsidRDefault="00F35A52" w:rsidP="00F35A52">
            <w:pPr>
              <w:spacing w:after="0" w:line="240" w:lineRule="auto"/>
              <w:rPr>
                <w:rFonts w:ascii="Calibri" w:eastAsia="Times New Roman" w:hAnsi="Calibri" w:cs="Calibri"/>
                <w:color w:val="000000"/>
                <w:lang w:eastAsia="en-ZA"/>
              </w:rPr>
            </w:pPr>
            <w:r w:rsidRPr="00F35A52">
              <w:rPr>
                <w:rFonts w:ascii="Calibri" w:eastAsia="Times New Roman" w:hAnsi="Calibri" w:cs="Calibri"/>
                <w:color w:val="000000"/>
                <w:lang w:eastAsia="en-ZA"/>
              </w:rPr>
              <w:t>these are the measure widths before pass 2</w:t>
            </w:r>
          </w:p>
        </w:tc>
        <w:tc>
          <w:tcPr>
            <w:tcW w:w="1600" w:type="dxa"/>
            <w:tcBorders>
              <w:top w:val="single" w:sz="4" w:space="0" w:color="auto"/>
              <w:left w:val="nil"/>
              <w:bottom w:val="single" w:sz="4" w:space="0" w:color="auto"/>
              <w:right w:val="single" w:sz="4" w:space="0" w:color="auto"/>
            </w:tcBorders>
            <w:shd w:val="clear" w:color="000000" w:fill="F2F2F2"/>
            <w:vAlign w:val="bottom"/>
            <w:hideMark/>
          </w:tcPr>
          <w:p w:rsidR="00F35A52" w:rsidRPr="00F35A52" w:rsidRDefault="00F35A52" w:rsidP="00F35A52">
            <w:pPr>
              <w:spacing w:after="0" w:line="240" w:lineRule="auto"/>
              <w:rPr>
                <w:rFonts w:ascii="Calibri" w:eastAsia="Times New Roman" w:hAnsi="Calibri" w:cs="Calibri"/>
                <w:color w:val="000000"/>
                <w:lang w:eastAsia="en-ZA"/>
              </w:rPr>
            </w:pPr>
            <w:r w:rsidRPr="00F35A52">
              <w:rPr>
                <w:rFonts w:ascii="Calibri" w:eastAsia="Times New Roman" w:hAnsi="Calibri" w:cs="Calibri"/>
                <w:color w:val="000000"/>
                <w:lang w:eastAsia="en-ZA"/>
              </w:rPr>
              <w:t>these are each measure's width's percentage of the combined width of all the measures before pass 2</w:t>
            </w:r>
          </w:p>
        </w:tc>
        <w:tc>
          <w:tcPr>
            <w:tcW w:w="1300" w:type="dxa"/>
            <w:tcBorders>
              <w:top w:val="single" w:sz="4" w:space="0" w:color="auto"/>
              <w:left w:val="nil"/>
              <w:bottom w:val="single" w:sz="4" w:space="0" w:color="auto"/>
              <w:right w:val="single" w:sz="4" w:space="0" w:color="auto"/>
            </w:tcBorders>
            <w:shd w:val="clear" w:color="000000" w:fill="F2F2F2"/>
            <w:vAlign w:val="bottom"/>
            <w:hideMark/>
          </w:tcPr>
          <w:p w:rsidR="00F35A52" w:rsidRPr="00F35A52" w:rsidRDefault="00F35A52" w:rsidP="00F35A52">
            <w:pPr>
              <w:spacing w:after="0" w:line="240" w:lineRule="auto"/>
              <w:rPr>
                <w:rFonts w:ascii="Calibri" w:eastAsia="Times New Roman" w:hAnsi="Calibri" w:cs="Calibri"/>
                <w:color w:val="000000"/>
                <w:lang w:eastAsia="en-ZA"/>
              </w:rPr>
            </w:pPr>
            <w:r w:rsidRPr="00F35A52">
              <w:rPr>
                <w:rFonts w:ascii="Calibri" w:eastAsia="Times New Roman" w:hAnsi="Calibri" w:cs="Calibri"/>
                <w:color w:val="000000"/>
                <w:lang w:eastAsia="en-ZA"/>
              </w:rPr>
              <w:t>now, during pass 2, equal amounts of space are added to each measure</w:t>
            </w:r>
          </w:p>
        </w:tc>
        <w:tc>
          <w:tcPr>
            <w:tcW w:w="1278" w:type="dxa"/>
            <w:gridSpan w:val="2"/>
            <w:tcBorders>
              <w:top w:val="single" w:sz="4" w:space="0" w:color="auto"/>
              <w:left w:val="nil"/>
              <w:bottom w:val="single" w:sz="4" w:space="0" w:color="auto"/>
              <w:right w:val="single" w:sz="4" w:space="0" w:color="auto"/>
            </w:tcBorders>
            <w:shd w:val="clear" w:color="000000" w:fill="F2F2F2"/>
            <w:vAlign w:val="bottom"/>
            <w:hideMark/>
          </w:tcPr>
          <w:p w:rsidR="00F35A52" w:rsidRPr="00F35A52" w:rsidRDefault="00F35A52" w:rsidP="00F35A52">
            <w:pPr>
              <w:spacing w:after="0" w:line="240" w:lineRule="auto"/>
              <w:rPr>
                <w:rFonts w:ascii="Calibri" w:eastAsia="Times New Roman" w:hAnsi="Calibri" w:cs="Calibri"/>
                <w:color w:val="000000"/>
                <w:lang w:eastAsia="en-ZA"/>
              </w:rPr>
            </w:pPr>
            <w:r w:rsidRPr="00F35A52">
              <w:rPr>
                <w:rFonts w:ascii="Calibri" w:eastAsia="Times New Roman" w:hAnsi="Calibri" w:cs="Calibri"/>
                <w:color w:val="000000"/>
                <w:lang w:eastAsia="en-ZA"/>
              </w:rPr>
              <w:t>these are the measure widths after pass 2</w:t>
            </w:r>
          </w:p>
        </w:tc>
        <w:tc>
          <w:tcPr>
            <w:tcW w:w="1542" w:type="dxa"/>
            <w:tcBorders>
              <w:top w:val="single" w:sz="4" w:space="0" w:color="auto"/>
              <w:left w:val="nil"/>
              <w:bottom w:val="single" w:sz="4" w:space="0" w:color="auto"/>
              <w:right w:val="single" w:sz="4" w:space="0" w:color="auto"/>
            </w:tcBorders>
            <w:shd w:val="clear" w:color="000000" w:fill="F2F2F2"/>
            <w:vAlign w:val="bottom"/>
            <w:hideMark/>
          </w:tcPr>
          <w:p w:rsidR="00F35A52" w:rsidRPr="00F35A52" w:rsidRDefault="00F35A52" w:rsidP="00F35A52">
            <w:pPr>
              <w:spacing w:after="0" w:line="240" w:lineRule="auto"/>
              <w:rPr>
                <w:rFonts w:ascii="Calibri" w:eastAsia="Times New Roman" w:hAnsi="Calibri" w:cs="Calibri"/>
                <w:color w:val="000000"/>
                <w:lang w:eastAsia="en-ZA"/>
              </w:rPr>
            </w:pPr>
            <w:r w:rsidRPr="00F35A52">
              <w:rPr>
                <w:rFonts w:ascii="Calibri" w:eastAsia="Times New Roman" w:hAnsi="Calibri" w:cs="Calibri"/>
                <w:color w:val="000000"/>
                <w:lang w:eastAsia="en-ZA"/>
              </w:rPr>
              <w:t>these are each measure's width's percentage of the combined width of all the measures</w:t>
            </w:r>
          </w:p>
        </w:tc>
      </w:tr>
      <w:tr w:rsidR="00F35A52" w:rsidRPr="00F35A52" w:rsidTr="00F35A52">
        <w:trPr>
          <w:trHeight w:val="300"/>
        </w:trPr>
        <w:tc>
          <w:tcPr>
            <w:tcW w:w="1440" w:type="dxa"/>
            <w:tcBorders>
              <w:top w:val="nil"/>
              <w:left w:val="single" w:sz="4" w:space="0" w:color="auto"/>
              <w:bottom w:val="single" w:sz="4" w:space="0" w:color="auto"/>
              <w:right w:val="single" w:sz="4" w:space="0" w:color="auto"/>
            </w:tcBorders>
            <w:shd w:val="clear" w:color="000000" w:fill="F2F2F2"/>
            <w:noWrap/>
            <w:vAlign w:val="bottom"/>
            <w:hideMark/>
          </w:tcPr>
          <w:p w:rsidR="00F35A52" w:rsidRPr="00F35A52" w:rsidRDefault="00F35A52" w:rsidP="00F35A52">
            <w:pPr>
              <w:spacing w:after="0" w:line="240" w:lineRule="auto"/>
              <w:rPr>
                <w:rFonts w:ascii="Calibri" w:eastAsia="Times New Roman" w:hAnsi="Calibri" w:cs="Calibri"/>
                <w:color w:val="000000"/>
                <w:lang w:eastAsia="en-ZA"/>
              </w:rPr>
            </w:pPr>
            <w:r w:rsidRPr="00F35A52">
              <w:rPr>
                <w:rFonts w:ascii="Calibri" w:eastAsia="Times New Roman" w:hAnsi="Calibri" w:cs="Calibri"/>
                <w:color w:val="000000"/>
                <w:lang w:eastAsia="en-ZA"/>
              </w:rPr>
              <w:t>measure 1</w:t>
            </w:r>
          </w:p>
        </w:tc>
        <w:tc>
          <w:tcPr>
            <w:tcW w:w="1040" w:type="dxa"/>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jc w:val="right"/>
              <w:rPr>
                <w:rFonts w:ascii="Calibri" w:eastAsia="Times New Roman" w:hAnsi="Calibri" w:cs="Calibri"/>
                <w:color w:val="000000"/>
                <w:lang w:eastAsia="en-ZA"/>
              </w:rPr>
            </w:pPr>
            <w:r w:rsidRPr="00F35A52">
              <w:rPr>
                <w:rFonts w:ascii="Calibri" w:eastAsia="Times New Roman" w:hAnsi="Calibri" w:cs="Calibri"/>
                <w:color w:val="000000"/>
                <w:lang w:eastAsia="en-ZA"/>
              </w:rPr>
              <w:t>100</w:t>
            </w:r>
          </w:p>
        </w:tc>
        <w:tc>
          <w:tcPr>
            <w:tcW w:w="1600" w:type="dxa"/>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jc w:val="right"/>
              <w:rPr>
                <w:rFonts w:ascii="Calibri" w:eastAsia="Times New Roman" w:hAnsi="Calibri" w:cs="Calibri"/>
                <w:color w:val="000000"/>
                <w:lang w:eastAsia="en-ZA"/>
              </w:rPr>
            </w:pPr>
            <w:r w:rsidRPr="00F35A52">
              <w:rPr>
                <w:rFonts w:ascii="Calibri" w:eastAsia="Times New Roman" w:hAnsi="Calibri" w:cs="Calibri"/>
                <w:color w:val="000000"/>
                <w:lang w:eastAsia="en-ZA"/>
              </w:rPr>
              <w:t>16.66666667</w:t>
            </w:r>
          </w:p>
        </w:tc>
        <w:tc>
          <w:tcPr>
            <w:tcW w:w="1300" w:type="dxa"/>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jc w:val="right"/>
              <w:rPr>
                <w:rFonts w:ascii="Calibri" w:eastAsia="Times New Roman" w:hAnsi="Calibri" w:cs="Calibri"/>
                <w:color w:val="000000"/>
                <w:lang w:eastAsia="en-ZA"/>
              </w:rPr>
            </w:pPr>
            <w:r w:rsidRPr="00F35A52">
              <w:rPr>
                <w:rFonts w:ascii="Calibri" w:eastAsia="Times New Roman" w:hAnsi="Calibri" w:cs="Calibri"/>
                <w:color w:val="000000"/>
                <w:lang w:eastAsia="en-ZA"/>
              </w:rPr>
              <w:t>40</w:t>
            </w:r>
          </w:p>
        </w:tc>
        <w:tc>
          <w:tcPr>
            <w:tcW w:w="1200" w:type="dxa"/>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jc w:val="right"/>
              <w:rPr>
                <w:rFonts w:ascii="Calibri" w:eastAsia="Times New Roman" w:hAnsi="Calibri" w:cs="Calibri"/>
                <w:color w:val="000000"/>
                <w:lang w:eastAsia="en-ZA"/>
              </w:rPr>
            </w:pPr>
            <w:r w:rsidRPr="00F35A52">
              <w:rPr>
                <w:rFonts w:ascii="Calibri" w:eastAsia="Times New Roman" w:hAnsi="Calibri" w:cs="Calibri"/>
                <w:color w:val="000000"/>
                <w:lang w:eastAsia="en-ZA"/>
              </w:rPr>
              <w:t>140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jc w:val="right"/>
              <w:rPr>
                <w:rFonts w:ascii="Calibri" w:eastAsia="Times New Roman" w:hAnsi="Calibri" w:cs="Calibri"/>
                <w:color w:val="000000"/>
                <w:lang w:eastAsia="en-ZA"/>
              </w:rPr>
            </w:pPr>
            <w:r w:rsidRPr="00F35A52">
              <w:rPr>
                <w:rFonts w:ascii="Calibri" w:eastAsia="Times New Roman" w:hAnsi="Calibri" w:cs="Calibri"/>
                <w:color w:val="000000"/>
                <w:lang w:eastAsia="en-ZA"/>
              </w:rPr>
              <w:t>19.44444444</w:t>
            </w:r>
          </w:p>
        </w:tc>
      </w:tr>
      <w:tr w:rsidR="00F35A52" w:rsidRPr="00F35A52" w:rsidTr="00F35A52">
        <w:trPr>
          <w:trHeight w:val="300"/>
        </w:trPr>
        <w:tc>
          <w:tcPr>
            <w:tcW w:w="1440" w:type="dxa"/>
            <w:tcBorders>
              <w:top w:val="nil"/>
              <w:left w:val="single" w:sz="4" w:space="0" w:color="auto"/>
              <w:bottom w:val="single" w:sz="4" w:space="0" w:color="auto"/>
              <w:right w:val="single" w:sz="4" w:space="0" w:color="auto"/>
            </w:tcBorders>
            <w:shd w:val="clear" w:color="000000" w:fill="F2F2F2"/>
            <w:noWrap/>
            <w:vAlign w:val="bottom"/>
            <w:hideMark/>
          </w:tcPr>
          <w:p w:rsidR="00F35A52" w:rsidRPr="00F35A52" w:rsidRDefault="00F35A52" w:rsidP="00F35A52">
            <w:pPr>
              <w:spacing w:after="0" w:line="240" w:lineRule="auto"/>
              <w:rPr>
                <w:rFonts w:ascii="Calibri" w:eastAsia="Times New Roman" w:hAnsi="Calibri" w:cs="Calibri"/>
                <w:color w:val="000000"/>
                <w:lang w:eastAsia="en-ZA"/>
              </w:rPr>
            </w:pPr>
            <w:r w:rsidRPr="00F35A52">
              <w:rPr>
                <w:rFonts w:ascii="Calibri" w:eastAsia="Times New Roman" w:hAnsi="Calibri" w:cs="Calibri"/>
                <w:color w:val="000000"/>
                <w:lang w:eastAsia="en-ZA"/>
              </w:rPr>
              <w:t>measure 2</w:t>
            </w:r>
          </w:p>
        </w:tc>
        <w:tc>
          <w:tcPr>
            <w:tcW w:w="1040" w:type="dxa"/>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jc w:val="right"/>
              <w:rPr>
                <w:rFonts w:ascii="Calibri" w:eastAsia="Times New Roman" w:hAnsi="Calibri" w:cs="Calibri"/>
                <w:color w:val="000000"/>
                <w:lang w:eastAsia="en-ZA"/>
              </w:rPr>
            </w:pPr>
            <w:r w:rsidRPr="00F35A52">
              <w:rPr>
                <w:rFonts w:ascii="Calibri" w:eastAsia="Times New Roman" w:hAnsi="Calibri" w:cs="Calibri"/>
                <w:color w:val="000000"/>
                <w:lang w:eastAsia="en-ZA"/>
              </w:rPr>
              <w:t>200</w:t>
            </w:r>
          </w:p>
        </w:tc>
        <w:tc>
          <w:tcPr>
            <w:tcW w:w="1600" w:type="dxa"/>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jc w:val="right"/>
              <w:rPr>
                <w:rFonts w:ascii="Calibri" w:eastAsia="Times New Roman" w:hAnsi="Calibri" w:cs="Calibri"/>
                <w:color w:val="000000"/>
                <w:lang w:eastAsia="en-ZA"/>
              </w:rPr>
            </w:pPr>
            <w:r w:rsidRPr="00F35A52">
              <w:rPr>
                <w:rFonts w:ascii="Calibri" w:eastAsia="Times New Roman" w:hAnsi="Calibri" w:cs="Calibri"/>
                <w:color w:val="000000"/>
                <w:lang w:eastAsia="en-ZA"/>
              </w:rPr>
              <w:t>33.33333333</w:t>
            </w:r>
          </w:p>
        </w:tc>
        <w:tc>
          <w:tcPr>
            <w:tcW w:w="1300" w:type="dxa"/>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jc w:val="right"/>
              <w:rPr>
                <w:rFonts w:ascii="Calibri" w:eastAsia="Times New Roman" w:hAnsi="Calibri" w:cs="Calibri"/>
                <w:color w:val="000000"/>
                <w:lang w:eastAsia="en-ZA"/>
              </w:rPr>
            </w:pPr>
            <w:r w:rsidRPr="00F35A52">
              <w:rPr>
                <w:rFonts w:ascii="Calibri" w:eastAsia="Times New Roman" w:hAnsi="Calibri" w:cs="Calibri"/>
                <w:color w:val="000000"/>
                <w:lang w:eastAsia="en-ZA"/>
              </w:rPr>
              <w:t>40</w:t>
            </w:r>
          </w:p>
        </w:tc>
        <w:tc>
          <w:tcPr>
            <w:tcW w:w="1200" w:type="dxa"/>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jc w:val="right"/>
              <w:rPr>
                <w:rFonts w:ascii="Calibri" w:eastAsia="Times New Roman" w:hAnsi="Calibri" w:cs="Calibri"/>
                <w:color w:val="000000"/>
                <w:lang w:eastAsia="en-ZA"/>
              </w:rPr>
            </w:pPr>
            <w:r w:rsidRPr="00F35A52">
              <w:rPr>
                <w:rFonts w:ascii="Calibri" w:eastAsia="Times New Roman" w:hAnsi="Calibri" w:cs="Calibri"/>
                <w:color w:val="000000"/>
                <w:lang w:eastAsia="en-ZA"/>
              </w:rPr>
              <w:t>240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jc w:val="right"/>
              <w:rPr>
                <w:rFonts w:ascii="Calibri" w:eastAsia="Times New Roman" w:hAnsi="Calibri" w:cs="Calibri"/>
                <w:color w:val="000000"/>
                <w:lang w:eastAsia="en-ZA"/>
              </w:rPr>
            </w:pPr>
            <w:r w:rsidRPr="00F35A52">
              <w:rPr>
                <w:rFonts w:ascii="Calibri" w:eastAsia="Times New Roman" w:hAnsi="Calibri" w:cs="Calibri"/>
                <w:color w:val="000000"/>
                <w:lang w:eastAsia="en-ZA"/>
              </w:rPr>
              <w:t>33.33333333</w:t>
            </w:r>
          </w:p>
        </w:tc>
      </w:tr>
      <w:tr w:rsidR="00F35A52" w:rsidRPr="00F35A52" w:rsidTr="00F35A52">
        <w:trPr>
          <w:trHeight w:val="300"/>
        </w:trPr>
        <w:tc>
          <w:tcPr>
            <w:tcW w:w="1440" w:type="dxa"/>
            <w:tcBorders>
              <w:top w:val="nil"/>
              <w:left w:val="single" w:sz="4" w:space="0" w:color="auto"/>
              <w:bottom w:val="single" w:sz="4" w:space="0" w:color="auto"/>
              <w:right w:val="single" w:sz="4" w:space="0" w:color="auto"/>
            </w:tcBorders>
            <w:shd w:val="clear" w:color="000000" w:fill="F2F2F2"/>
            <w:noWrap/>
            <w:vAlign w:val="bottom"/>
            <w:hideMark/>
          </w:tcPr>
          <w:p w:rsidR="00F35A52" w:rsidRPr="00F35A52" w:rsidRDefault="00F35A52" w:rsidP="00F35A52">
            <w:pPr>
              <w:spacing w:after="0" w:line="240" w:lineRule="auto"/>
              <w:rPr>
                <w:rFonts w:ascii="Calibri" w:eastAsia="Times New Roman" w:hAnsi="Calibri" w:cs="Calibri"/>
                <w:color w:val="000000"/>
                <w:lang w:eastAsia="en-ZA"/>
              </w:rPr>
            </w:pPr>
            <w:r w:rsidRPr="00F35A52">
              <w:rPr>
                <w:rFonts w:ascii="Calibri" w:eastAsia="Times New Roman" w:hAnsi="Calibri" w:cs="Calibri"/>
                <w:color w:val="000000"/>
                <w:lang w:eastAsia="en-ZA"/>
              </w:rPr>
              <w:t>measure 3</w:t>
            </w:r>
          </w:p>
        </w:tc>
        <w:tc>
          <w:tcPr>
            <w:tcW w:w="1040" w:type="dxa"/>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jc w:val="right"/>
              <w:rPr>
                <w:rFonts w:ascii="Calibri" w:eastAsia="Times New Roman" w:hAnsi="Calibri" w:cs="Calibri"/>
                <w:color w:val="000000"/>
                <w:lang w:eastAsia="en-ZA"/>
              </w:rPr>
            </w:pPr>
            <w:r w:rsidRPr="00F35A52">
              <w:rPr>
                <w:rFonts w:ascii="Calibri" w:eastAsia="Times New Roman" w:hAnsi="Calibri" w:cs="Calibri"/>
                <w:color w:val="000000"/>
                <w:lang w:eastAsia="en-ZA"/>
              </w:rPr>
              <w:t>300</w:t>
            </w:r>
          </w:p>
        </w:tc>
        <w:tc>
          <w:tcPr>
            <w:tcW w:w="1600" w:type="dxa"/>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jc w:val="right"/>
              <w:rPr>
                <w:rFonts w:ascii="Calibri" w:eastAsia="Times New Roman" w:hAnsi="Calibri" w:cs="Calibri"/>
                <w:color w:val="000000"/>
                <w:lang w:eastAsia="en-ZA"/>
              </w:rPr>
            </w:pPr>
            <w:r w:rsidRPr="00F35A52">
              <w:rPr>
                <w:rFonts w:ascii="Calibri" w:eastAsia="Times New Roman" w:hAnsi="Calibri" w:cs="Calibri"/>
                <w:color w:val="000000"/>
                <w:lang w:eastAsia="en-ZA"/>
              </w:rPr>
              <w:t>50</w:t>
            </w:r>
          </w:p>
        </w:tc>
        <w:tc>
          <w:tcPr>
            <w:tcW w:w="1300" w:type="dxa"/>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jc w:val="right"/>
              <w:rPr>
                <w:rFonts w:ascii="Calibri" w:eastAsia="Times New Roman" w:hAnsi="Calibri" w:cs="Calibri"/>
                <w:color w:val="000000"/>
                <w:lang w:eastAsia="en-ZA"/>
              </w:rPr>
            </w:pPr>
            <w:r w:rsidRPr="00F35A52">
              <w:rPr>
                <w:rFonts w:ascii="Calibri" w:eastAsia="Times New Roman" w:hAnsi="Calibri" w:cs="Calibri"/>
                <w:color w:val="000000"/>
                <w:lang w:eastAsia="en-ZA"/>
              </w:rPr>
              <w:t>40</w:t>
            </w:r>
          </w:p>
        </w:tc>
        <w:tc>
          <w:tcPr>
            <w:tcW w:w="1200" w:type="dxa"/>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jc w:val="right"/>
              <w:rPr>
                <w:rFonts w:ascii="Calibri" w:eastAsia="Times New Roman" w:hAnsi="Calibri" w:cs="Calibri"/>
                <w:color w:val="000000"/>
                <w:lang w:eastAsia="en-ZA"/>
              </w:rPr>
            </w:pPr>
            <w:r w:rsidRPr="00F35A52">
              <w:rPr>
                <w:rFonts w:ascii="Calibri" w:eastAsia="Times New Roman" w:hAnsi="Calibri" w:cs="Calibri"/>
                <w:color w:val="000000"/>
                <w:lang w:eastAsia="en-ZA"/>
              </w:rPr>
              <w:t>340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jc w:val="right"/>
              <w:rPr>
                <w:rFonts w:ascii="Calibri" w:eastAsia="Times New Roman" w:hAnsi="Calibri" w:cs="Calibri"/>
                <w:color w:val="000000"/>
                <w:lang w:eastAsia="en-ZA"/>
              </w:rPr>
            </w:pPr>
            <w:r w:rsidRPr="00F35A52">
              <w:rPr>
                <w:rFonts w:ascii="Calibri" w:eastAsia="Times New Roman" w:hAnsi="Calibri" w:cs="Calibri"/>
                <w:color w:val="000000"/>
                <w:lang w:eastAsia="en-ZA"/>
              </w:rPr>
              <w:t>47.22222222</w:t>
            </w:r>
          </w:p>
        </w:tc>
      </w:tr>
      <w:tr w:rsidR="00F35A52" w:rsidRPr="00F35A52" w:rsidTr="00F35A52">
        <w:trPr>
          <w:trHeight w:val="300"/>
        </w:trPr>
        <w:tc>
          <w:tcPr>
            <w:tcW w:w="1440" w:type="dxa"/>
            <w:tcBorders>
              <w:top w:val="nil"/>
              <w:left w:val="single" w:sz="4" w:space="0" w:color="auto"/>
              <w:bottom w:val="single" w:sz="4" w:space="0" w:color="auto"/>
              <w:right w:val="single" w:sz="4" w:space="0" w:color="auto"/>
            </w:tcBorders>
            <w:shd w:val="clear" w:color="000000" w:fill="F2F2F2"/>
            <w:noWrap/>
            <w:vAlign w:val="bottom"/>
            <w:hideMark/>
          </w:tcPr>
          <w:p w:rsidR="00F35A52" w:rsidRPr="00F35A52" w:rsidRDefault="00F35A52" w:rsidP="00F35A52">
            <w:pPr>
              <w:spacing w:after="0" w:line="240" w:lineRule="auto"/>
              <w:rPr>
                <w:rFonts w:ascii="Calibri" w:eastAsia="Times New Roman" w:hAnsi="Calibri" w:cs="Calibri"/>
                <w:color w:val="000000"/>
                <w:lang w:eastAsia="en-ZA"/>
              </w:rPr>
            </w:pPr>
            <w:r w:rsidRPr="00F35A52">
              <w:rPr>
                <w:rFonts w:ascii="Calibri" w:eastAsia="Times New Roman" w:hAnsi="Calibri" w:cs="Calibri"/>
                <w:color w:val="000000"/>
                <w:lang w:eastAsia="en-ZA"/>
              </w:rPr>
              <w:t> </w:t>
            </w:r>
          </w:p>
        </w:tc>
        <w:tc>
          <w:tcPr>
            <w:tcW w:w="1040" w:type="dxa"/>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rPr>
                <w:rFonts w:ascii="Calibri" w:eastAsia="Times New Roman" w:hAnsi="Calibri" w:cs="Calibri"/>
                <w:color w:val="000000"/>
                <w:lang w:eastAsia="en-ZA"/>
              </w:rPr>
            </w:pPr>
            <w:r w:rsidRPr="00F35A52">
              <w:rPr>
                <w:rFonts w:ascii="Calibri" w:eastAsia="Times New Roman" w:hAnsi="Calibri" w:cs="Calibri"/>
                <w:color w:val="000000"/>
                <w:lang w:eastAsia="en-ZA"/>
              </w:rPr>
              <w:t> </w:t>
            </w:r>
          </w:p>
        </w:tc>
        <w:tc>
          <w:tcPr>
            <w:tcW w:w="1600" w:type="dxa"/>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rPr>
                <w:rFonts w:ascii="Calibri" w:eastAsia="Times New Roman" w:hAnsi="Calibri" w:cs="Calibri"/>
                <w:color w:val="000000"/>
                <w:lang w:eastAsia="en-ZA"/>
              </w:rPr>
            </w:pPr>
            <w:r w:rsidRPr="00F35A52">
              <w:rPr>
                <w:rFonts w:ascii="Calibri" w:eastAsia="Times New Roman" w:hAnsi="Calibri" w:cs="Calibri"/>
                <w:color w:val="000000"/>
                <w:lang w:eastAsia="en-ZA"/>
              </w:rPr>
              <w:t> </w:t>
            </w:r>
          </w:p>
        </w:tc>
        <w:tc>
          <w:tcPr>
            <w:tcW w:w="1300" w:type="dxa"/>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rPr>
                <w:rFonts w:ascii="Calibri" w:eastAsia="Times New Roman" w:hAnsi="Calibri" w:cs="Calibri"/>
                <w:color w:val="000000"/>
                <w:lang w:eastAsia="en-ZA"/>
              </w:rPr>
            </w:pPr>
            <w:r w:rsidRPr="00F35A52">
              <w:rPr>
                <w:rFonts w:ascii="Calibri" w:eastAsia="Times New Roman" w:hAnsi="Calibri" w:cs="Calibri"/>
                <w:color w:val="000000"/>
                <w:lang w:eastAsia="en-ZA"/>
              </w:rPr>
              <w:t> </w:t>
            </w:r>
          </w:p>
        </w:tc>
        <w:tc>
          <w:tcPr>
            <w:tcW w:w="1200" w:type="dxa"/>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rPr>
                <w:rFonts w:ascii="Calibri" w:eastAsia="Times New Roman" w:hAnsi="Calibri" w:cs="Calibri"/>
                <w:color w:val="000000"/>
                <w:lang w:eastAsia="en-ZA"/>
              </w:rPr>
            </w:pPr>
            <w:r w:rsidRPr="00F35A52">
              <w:rPr>
                <w:rFonts w:ascii="Calibri" w:eastAsia="Times New Roman" w:hAnsi="Calibri" w:cs="Calibri"/>
                <w:color w:val="000000"/>
                <w:lang w:eastAsia="en-ZA"/>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rPr>
                <w:rFonts w:ascii="Calibri" w:eastAsia="Times New Roman" w:hAnsi="Calibri" w:cs="Calibri"/>
                <w:color w:val="000000"/>
                <w:lang w:eastAsia="en-ZA"/>
              </w:rPr>
            </w:pPr>
            <w:r w:rsidRPr="00F35A52">
              <w:rPr>
                <w:rFonts w:ascii="Calibri" w:eastAsia="Times New Roman" w:hAnsi="Calibri" w:cs="Calibri"/>
                <w:color w:val="000000"/>
                <w:lang w:eastAsia="en-ZA"/>
              </w:rPr>
              <w:t> </w:t>
            </w:r>
          </w:p>
        </w:tc>
      </w:tr>
      <w:tr w:rsidR="00F35A52" w:rsidRPr="00F35A52" w:rsidTr="00F35A52">
        <w:trPr>
          <w:trHeight w:val="300"/>
        </w:trPr>
        <w:tc>
          <w:tcPr>
            <w:tcW w:w="1440" w:type="dxa"/>
            <w:tcBorders>
              <w:top w:val="nil"/>
              <w:left w:val="single" w:sz="4" w:space="0" w:color="auto"/>
              <w:bottom w:val="single" w:sz="4" w:space="0" w:color="auto"/>
              <w:right w:val="single" w:sz="4" w:space="0" w:color="auto"/>
            </w:tcBorders>
            <w:shd w:val="clear" w:color="000000" w:fill="F2F2F2"/>
            <w:noWrap/>
            <w:vAlign w:val="bottom"/>
            <w:hideMark/>
          </w:tcPr>
          <w:p w:rsidR="00F35A52" w:rsidRPr="00F35A52" w:rsidRDefault="00F35A52" w:rsidP="00F35A52">
            <w:pPr>
              <w:spacing w:after="0" w:line="240" w:lineRule="auto"/>
              <w:rPr>
                <w:rFonts w:ascii="Calibri" w:eastAsia="Times New Roman" w:hAnsi="Calibri" w:cs="Calibri"/>
                <w:color w:val="000000"/>
                <w:lang w:eastAsia="en-ZA"/>
              </w:rPr>
            </w:pPr>
            <w:r w:rsidRPr="00F35A52">
              <w:rPr>
                <w:rFonts w:ascii="Calibri" w:eastAsia="Times New Roman" w:hAnsi="Calibri" w:cs="Calibri"/>
                <w:color w:val="000000"/>
                <w:lang w:eastAsia="en-ZA"/>
              </w:rPr>
              <w:t>Column totals</w:t>
            </w:r>
          </w:p>
        </w:tc>
        <w:tc>
          <w:tcPr>
            <w:tcW w:w="1040" w:type="dxa"/>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jc w:val="right"/>
              <w:rPr>
                <w:rFonts w:ascii="Calibri" w:eastAsia="Times New Roman" w:hAnsi="Calibri" w:cs="Calibri"/>
                <w:color w:val="000000"/>
                <w:lang w:eastAsia="en-ZA"/>
              </w:rPr>
            </w:pPr>
            <w:r w:rsidRPr="00F35A52">
              <w:rPr>
                <w:rFonts w:ascii="Calibri" w:eastAsia="Times New Roman" w:hAnsi="Calibri" w:cs="Calibri"/>
                <w:color w:val="000000"/>
                <w:lang w:eastAsia="en-ZA"/>
              </w:rPr>
              <w:t>600</w:t>
            </w:r>
          </w:p>
        </w:tc>
        <w:tc>
          <w:tcPr>
            <w:tcW w:w="1600" w:type="dxa"/>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jc w:val="right"/>
              <w:rPr>
                <w:rFonts w:ascii="Calibri" w:eastAsia="Times New Roman" w:hAnsi="Calibri" w:cs="Calibri"/>
                <w:color w:val="000000"/>
                <w:lang w:eastAsia="en-ZA"/>
              </w:rPr>
            </w:pPr>
            <w:r w:rsidRPr="00F35A52">
              <w:rPr>
                <w:rFonts w:ascii="Calibri" w:eastAsia="Times New Roman" w:hAnsi="Calibri" w:cs="Calibri"/>
                <w:color w:val="000000"/>
                <w:lang w:eastAsia="en-ZA"/>
              </w:rPr>
              <w:t>100</w:t>
            </w:r>
          </w:p>
        </w:tc>
        <w:tc>
          <w:tcPr>
            <w:tcW w:w="1300" w:type="dxa"/>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jc w:val="right"/>
              <w:rPr>
                <w:rFonts w:ascii="Calibri" w:eastAsia="Times New Roman" w:hAnsi="Calibri" w:cs="Calibri"/>
                <w:color w:val="000000"/>
                <w:lang w:eastAsia="en-ZA"/>
              </w:rPr>
            </w:pPr>
            <w:r w:rsidRPr="00F35A52">
              <w:rPr>
                <w:rFonts w:ascii="Calibri" w:eastAsia="Times New Roman" w:hAnsi="Calibri" w:cs="Calibri"/>
                <w:color w:val="000000"/>
                <w:lang w:eastAsia="en-ZA"/>
              </w:rPr>
              <w:t>120</w:t>
            </w:r>
          </w:p>
        </w:tc>
        <w:tc>
          <w:tcPr>
            <w:tcW w:w="1200" w:type="dxa"/>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jc w:val="right"/>
              <w:rPr>
                <w:rFonts w:ascii="Calibri" w:eastAsia="Times New Roman" w:hAnsi="Calibri" w:cs="Calibri"/>
                <w:color w:val="000000"/>
                <w:lang w:eastAsia="en-ZA"/>
              </w:rPr>
            </w:pPr>
            <w:r w:rsidRPr="00F35A52">
              <w:rPr>
                <w:rFonts w:ascii="Calibri" w:eastAsia="Times New Roman" w:hAnsi="Calibri" w:cs="Calibri"/>
                <w:color w:val="000000"/>
                <w:lang w:eastAsia="en-ZA"/>
              </w:rPr>
              <w:t>720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35A52" w:rsidRPr="00F35A52" w:rsidRDefault="00F35A52" w:rsidP="00F35A52">
            <w:pPr>
              <w:spacing w:after="0" w:line="240" w:lineRule="auto"/>
              <w:jc w:val="right"/>
              <w:rPr>
                <w:rFonts w:ascii="Calibri" w:eastAsia="Times New Roman" w:hAnsi="Calibri" w:cs="Calibri"/>
                <w:color w:val="000000"/>
                <w:lang w:eastAsia="en-ZA"/>
              </w:rPr>
            </w:pPr>
            <w:r w:rsidRPr="00F35A52">
              <w:rPr>
                <w:rFonts w:ascii="Calibri" w:eastAsia="Times New Roman" w:hAnsi="Calibri" w:cs="Calibri"/>
                <w:color w:val="000000"/>
                <w:lang w:eastAsia="en-ZA"/>
              </w:rPr>
              <w:t>100</w:t>
            </w:r>
          </w:p>
        </w:tc>
      </w:tr>
    </w:tbl>
    <w:p w:rsidR="00794976" w:rsidRDefault="00794976" w:rsidP="006B73CB">
      <w:pPr>
        <w:rPr>
          <w:rFonts w:cstheme="minorHAnsi"/>
        </w:rPr>
      </w:pPr>
    </w:p>
    <w:p w:rsidR="00B57576" w:rsidRDefault="00B57576" w:rsidP="006B73CB">
      <w:pPr>
        <w:rPr>
          <w:rFonts w:cstheme="minorHAnsi"/>
        </w:rPr>
      </w:pPr>
      <w:r>
        <w:rPr>
          <w:rFonts w:cstheme="minorHAnsi"/>
        </w:rPr>
        <w:t>See how adding equal amounts of space during pass 2 causes the measures’ widths’ percentages of the total width to change</w:t>
      </w:r>
      <w:r w:rsidR="006E21F3">
        <w:rPr>
          <w:rFonts w:cstheme="minorHAnsi"/>
        </w:rPr>
        <w:t xml:space="preserve">. Their proportions relative to each other change, </w:t>
      </w:r>
      <w:r w:rsidR="007557D2">
        <w:rPr>
          <w:rFonts w:cstheme="minorHAnsi"/>
        </w:rPr>
        <w:t xml:space="preserve">thus </w:t>
      </w:r>
      <w:r w:rsidR="006E21F3">
        <w:rPr>
          <w:rFonts w:cstheme="minorHAnsi"/>
        </w:rPr>
        <w:t>resulting in spacing-inconsistencies.</w:t>
      </w:r>
    </w:p>
    <w:p w:rsidR="00DC4666" w:rsidRPr="003169A0" w:rsidRDefault="00DC4666" w:rsidP="006B73CB">
      <w:pPr>
        <w:rPr>
          <w:rFonts w:cstheme="minorHAnsi"/>
        </w:rPr>
      </w:pPr>
      <w:r>
        <w:rPr>
          <w:rFonts w:cstheme="minorHAnsi"/>
        </w:rPr>
        <w:t>During pass 2, space should be distributed to measures so that they retain their proportions relative to each other.</w:t>
      </w:r>
    </w:p>
    <w:p w:rsidR="00E34F3D" w:rsidRPr="00E25C82" w:rsidRDefault="00AF2CAA" w:rsidP="00C6395D">
      <w:pPr>
        <w:pStyle w:val="Heading2"/>
      </w:pPr>
      <w:bookmarkStart w:id="10" w:name="_Toc34335049"/>
      <w:r>
        <w:t xml:space="preserve">5.3 </w:t>
      </w:r>
      <w:proofErr w:type="spellStart"/>
      <w:proofErr w:type="gramStart"/>
      <w:r w:rsidR="00157C87">
        <w:t>stretchMeasure</w:t>
      </w:r>
      <w:proofErr w:type="spellEnd"/>
      <w:r w:rsidR="00157C87">
        <w:t>(</w:t>
      </w:r>
      <w:proofErr w:type="gramEnd"/>
      <w:r w:rsidR="00157C87">
        <w:t xml:space="preserve">) </w:t>
      </w:r>
      <w:r w:rsidR="00E01997">
        <w:t>uses a flawed calculation</w:t>
      </w:r>
      <w:bookmarkEnd w:id="10"/>
    </w:p>
    <w:p w:rsidR="00E34F3D" w:rsidRDefault="00D91B7D" w:rsidP="00E34F3D">
      <w:pPr>
        <w:rPr>
          <w:rFonts w:cstheme="minorHAnsi"/>
        </w:rPr>
      </w:pPr>
      <w:r>
        <w:rPr>
          <w:rFonts w:cstheme="minorHAnsi"/>
        </w:rPr>
        <w:t>Even if we</w:t>
      </w:r>
      <w:r w:rsidR="005B2988">
        <w:rPr>
          <w:rFonts w:cstheme="minorHAnsi"/>
        </w:rPr>
        <w:t xml:space="preserve"> try to</w:t>
      </w:r>
      <w:r>
        <w:rPr>
          <w:rFonts w:cstheme="minorHAnsi"/>
        </w:rPr>
        <w:t xml:space="preserve"> correct measures’ widths to get equal sp</w:t>
      </w:r>
      <w:r w:rsidR="005B2988">
        <w:rPr>
          <w:rFonts w:cstheme="minorHAnsi"/>
        </w:rPr>
        <w:t xml:space="preserve">acing for same-duration notes, </w:t>
      </w:r>
      <w:r w:rsidR="00044ACD">
        <w:rPr>
          <w:rFonts w:cstheme="minorHAnsi"/>
        </w:rPr>
        <w:t xml:space="preserve">spacing ratios between different note-values differ from one measure to the next, thereby preventing us from achieving consistent spacing. </w:t>
      </w:r>
      <w:r w:rsidR="004969DA">
        <w:rPr>
          <w:rFonts w:cstheme="minorHAnsi"/>
        </w:rPr>
        <w:t xml:space="preserve">The reason for this is the formula </w:t>
      </w:r>
      <w:r w:rsidR="00E13F37">
        <w:rPr>
          <w:rFonts w:cstheme="minorHAnsi"/>
        </w:rPr>
        <w:t>with</w:t>
      </w:r>
      <w:r w:rsidR="004969DA">
        <w:rPr>
          <w:rFonts w:cstheme="minorHAnsi"/>
        </w:rPr>
        <w:t xml:space="preserve"> which </w:t>
      </w:r>
      <w:proofErr w:type="spellStart"/>
      <w:proofErr w:type="gramStart"/>
      <w:r w:rsidR="004969DA">
        <w:rPr>
          <w:rFonts w:cstheme="minorHAnsi"/>
        </w:rPr>
        <w:t>stretchMeasure</w:t>
      </w:r>
      <w:proofErr w:type="spellEnd"/>
      <w:r w:rsidR="004969DA">
        <w:rPr>
          <w:rFonts w:cstheme="minorHAnsi"/>
        </w:rPr>
        <w:t>(</w:t>
      </w:r>
      <w:proofErr w:type="gramEnd"/>
      <w:r w:rsidR="004969DA">
        <w:rPr>
          <w:rFonts w:cstheme="minorHAnsi"/>
        </w:rPr>
        <w:t>) calculates a notes duration-based spacing.</w:t>
      </w:r>
    </w:p>
    <w:p w:rsidR="00FD40CD" w:rsidRPr="00B261CA" w:rsidRDefault="00273EC0" w:rsidP="00E34F3D">
      <w:pPr>
        <w:rPr>
          <w:rFonts w:cstheme="minorHAnsi"/>
        </w:rPr>
      </w:pPr>
      <w:r w:rsidRPr="00B261CA">
        <w:rPr>
          <w:rFonts w:cstheme="minorHAnsi"/>
        </w:rPr>
        <w:t xml:space="preserve">As said previously, </w:t>
      </w:r>
      <w:proofErr w:type="spellStart"/>
      <w:proofErr w:type="gramStart"/>
      <w:r w:rsidRPr="00B261CA">
        <w:rPr>
          <w:rFonts w:cstheme="minorHAnsi"/>
        </w:rPr>
        <w:t>stretchMeasure</w:t>
      </w:r>
      <w:proofErr w:type="spellEnd"/>
      <w:r w:rsidRPr="00B261CA">
        <w:rPr>
          <w:rFonts w:cstheme="minorHAnsi"/>
        </w:rPr>
        <w:t>(</w:t>
      </w:r>
      <w:proofErr w:type="gramEnd"/>
      <w:r w:rsidRPr="00B261CA">
        <w:rPr>
          <w:rFonts w:cstheme="minorHAnsi"/>
        </w:rPr>
        <w:t xml:space="preserve">) loops through a measures segments, and calculates </w:t>
      </w:r>
      <w:r w:rsidRPr="00B261CA">
        <w:rPr>
          <w:rFonts w:cstheme="minorHAnsi"/>
          <w:color w:val="454545"/>
          <w:shd w:val="clear" w:color="auto" w:fill="FFFFFF"/>
        </w:rPr>
        <w:t xml:space="preserve">a stretch-value </w:t>
      </w:r>
      <w:r w:rsidR="004569C4" w:rsidRPr="00B261CA">
        <w:rPr>
          <w:rFonts w:cstheme="minorHAnsi"/>
          <w:color w:val="454545"/>
          <w:shd w:val="clear" w:color="auto" w:fill="FFFFFF"/>
        </w:rPr>
        <w:t xml:space="preserve">for each segment </w:t>
      </w:r>
      <w:r w:rsidRPr="00B261CA">
        <w:rPr>
          <w:rFonts w:cstheme="minorHAnsi"/>
          <w:color w:val="454545"/>
          <w:shd w:val="clear" w:color="auto" w:fill="FFFFFF"/>
        </w:rPr>
        <w:t xml:space="preserve">based on the </w:t>
      </w:r>
      <w:r w:rsidR="004569C4" w:rsidRPr="00B261CA">
        <w:rPr>
          <w:rFonts w:cstheme="minorHAnsi"/>
          <w:color w:val="454545"/>
          <w:shd w:val="clear" w:color="auto" w:fill="FFFFFF"/>
        </w:rPr>
        <w:t>its d</w:t>
      </w:r>
      <w:r w:rsidRPr="00B261CA">
        <w:rPr>
          <w:rFonts w:cstheme="minorHAnsi"/>
          <w:color w:val="454545"/>
          <w:shd w:val="clear" w:color="auto" w:fill="FFFFFF"/>
        </w:rPr>
        <w:t>uration (in ticks) and the duration (in ticks) of the shortest note within the measure.</w:t>
      </w:r>
      <w:r w:rsidRPr="00B261CA">
        <w:rPr>
          <w:rFonts w:cstheme="minorHAnsi"/>
        </w:rPr>
        <w:t xml:space="preserve"> We see the formula in this line within </w:t>
      </w:r>
      <w:proofErr w:type="spellStart"/>
      <w:proofErr w:type="gramStart"/>
      <w:r w:rsidRPr="00B261CA">
        <w:rPr>
          <w:rFonts w:cstheme="minorHAnsi"/>
        </w:rPr>
        <w:t>stretchMeasure</w:t>
      </w:r>
      <w:proofErr w:type="spellEnd"/>
      <w:r w:rsidRPr="00B261CA">
        <w:rPr>
          <w:rFonts w:cstheme="minorHAnsi"/>
        </w:rPr>
        <w:t>(</w:t>
      </w:r>
      <w:proofErr w:type="gramEnd"/>
      <w:r w:rsidRPr="00B261CA">
        <w:rPr>
          <w:rFonts w:cstheme="minorHAnsi"/>
        </w:rPr>
        <w:t>):</w:t>
      </w:r>
    </w:p>
    <w:p w:rsidR="00FD40CD" w:rsidRPr="00FD40CD" w:rsidRDefault="00FD40CD" w:rsidP="00F07F5F">
      <w:pPr>
        <w:jc w:val="center"/>
        <w:rPr>
          <w:rFonts w:ascii="Courier New" w:hAnsi="Courier New" w:cs="Courier New"/>
          <w:sz w:val="18"/>
        </w:rPr>
      </w:pPr>
      <w:proofErr w:type="spellStart"/>
      <w:proofErr w:type="gramStart"/>
      <w:r w:rsidRPr="00FD40CD">
        <w:rPr>
          <w:rFonts w:ascii="Courier New" w:hAnsi="Courier New" w:cs="Courier New"/>
          <w:sz w:val="18"/>
        </w:rPr>
        <w:t>qreal</w:t>
      </w:r>
      <w:proofErr w:type="spellEnd"/>
      <w:proofErr w:type="gramEnd"/>
      <w:r w:rsidRPr="00FD40CD">
        <w:rPr>
          <w:rFonts w:ascii="Courier New" w:hAnsi="Courier New" w:cs="Courier New"/>
          <w:sz w:val="18"/>
        </w:rPr>
        <w:t xml:space="preserve"> </w:t>
      </w:r>
      <w:proofErr w:type="spellStart"/>
      <w:r w:rsidRPr="00FD40CD">
        <w:rPr>
          <w:rFonts w:ascii="Courier New" w:hAnsi="Courier New" w:cs="Courier New"/>
          <w:sz w:val="18"/>
        </w:rPr>
        <w:t>str</w:t>
      </w:r>
      <w:proofErr w:type="spellEnd"/>
      <w:r w:rsidRPr="00FD40CD">
        <w:rPr>
          <w:rFonts w:ascii="Courier New" w:hAnsi="Courier New" w:cs="Courier New"/>
          <w:sz w:val="18"/>
        </w:rPr>
        <w:t xml:space="preserve"> = 1.0 + 0.865617 * log(</w:t>
      </w:r>
      <w:proofErr w:type="spellStart"/>
      <w:r w:rsidRPr="00FD40CD">
        <w:rPr>
          <w:rFonts w:ascii="Courier New" w:hAnsi="Courier New" w:cs="Courier New"/>
          <w:sz w:val="18"/>
        </w:rPr>
        <w:t>qreal</w:t>
      </w:r>
      <w:proofErr w:type="spellEnd"/>
      <w:r w:rsidRPr="00FD40CD">
        <w:rPr>
          <w:rFonts w:ascii="Courier New" w:hAnsi="Courier New" w:cs="Courier New"/>
          <w:sz w:val="18"/>
        </w:rPr>
        <w:t>(</w:t>
      </w:r>
      <w:proofErr w:type="spellStart"/>
      <w:r w:rsidRPr="00FD40CD">
        <w:rPr>
          <w:rFonts w:ascii="Courier New" w:hAnsi="Courier New" w:cs="Courier New"/>
          <w:sz w:val="18"/>
        </w:rPr>
        <w:t>t.ticks</w:t>
      </w:r>
      <w:proofErr w:type="spellEnd"/>
      <w:r w:rsidRPr="00FD40CD">
        <w:rPr>
          <w:rFonts w:ascii="Courier New" w:hAnsi="Courier New" w:cs="Courier New"/>
          <w:sz w:val="18"/>
        </w:rPr>
        <w:t xml:space="preserve">()) / </w:t>
      </w:r>
      <w:proofErr w:type="spellStart"/>
      <w:r w:rsidRPr="00FD40CD">
        <w:rPr>
          <w:rFonts w:ascii="Courier New" w:hAnsi="Courier New" w:cs="Courier New"/>
          <w:sz w:val="18"/>
        </w:rPr>
        <w:t>qreal</w:t>
      </w:r>
      <w:proofErr w:type="spellEnd"/>
      <w:r w:rsidRPr="00FD40CD">
        <w:rPr>
          <w:rFonts w:ascii="Courier New" w:hAnsi="Courier New" w:cs="Courier New"/>
          <w:sz w:val="18"/>
        </w:rPr>
        <w:t>(</w:t>
      </w:r>
      <w:proofErr w:type="spellStart"/>
      <w:r w:rsidRPr="00FD40CD">
        <w:rPr>
          <w:rFonts w:ascii="Courier New" w:hAnsi="Courier New" w:cs="Courier New"/>
          <w:sz w:val="18"/>
        </w:rPr>
        <w:t>minTick.ticks</w:t>
      </w:r>
      <w:proofErr w:type="spellEnd"/>
      <w:r w:rsidRPr="00FD40CD">
        <w:rPr>
          <w:rFonts w:ascii="Courier New" w:hAnsi="Courier New" w:cs="Courier New"/>
          <w:sz w:val="18"/>
        </w:rPr>
        <w:t>()));</w:t>
      </w:r>
    </w:p>
    <w:p w:rsidR="00F07F5F" w:rsidRPr="00B261CA" w:rsidRDefault="003C770A" w:rsidP="00E34F3D">
      <w:pPr>
        <w:rPr>
          <w:rFonts w:cstheme="minorHAnsi"/>
          <w:color w:val="454545"/>
          <w:shd w:val="clear" w:color="auto" w:fill="FFFFFF"/>
        </w:rPr>
      </w:pPr>
      <w:r w:rsidRPr="00B261CA">
        <w:rPr>
          <w:rFonts w:cstheme="minorHAnsi"/>
          <w:color w:val="454545"/>
          <w:shd w:val="clear" w:color="auto" w:fill="FFFFFF"/>
        </w:rPr>
        <w:t>And in a more human-readable format:</w:t>
      </w:r>
    </w:p>
    <w:p w:rsidR="00F07F5F" w:rsidRPr="00F07F5F" w:rsidRDefault="00F07F5F" w:rsidP="00F07F5F">
      <w:pPr>
        <w:jc w:val="center"/>
        <w:rPr>
          <w:rFonts w:ascii="Courier New" w:hAnsi="Courier New" w:cs="Courier New"/>
          <w:color w:val="454545"/>
          <w:sz w:val="18"/>
          <w:szCs w:val="18"/>
          <w:shd w:val="clear" w:color="auto" w:fill="FFFFFF"/>
        </w:rPr>
      </w:pPr>
      <w:r w:rsidRPr="00F07F5F">
        <w:rPr>
          <w:rFonts w:ascii="Courier New" w:hAnsi="Courier New" w:cs="Courier New"/>
          <w:color w:val="454545"/>
          <w:sz w:val="18"/>
          <w:szCs w:val="18"/>
          <w:shd w:val="clear" w:color="auto" w:fill="FFFFFF"/>
        </w:rPr>
        <w:t>Stretch</w:t>
      </w:r>
      <w:r w:rsidR="00F135FC">
        <w:rPr>
          <w:rFonts w:ascii="Courier New" w:hAnsi="Courier New" w:cs="Courier New"/>
          <w:color w:val="454545"/>
          <w:sz w:val="18"/>
          <w:szCs w:val="18"/>
          <w:shd w:val="clear" w:color="auto" w:fill="FFFFFF"/>
        </w:rPr>
        <w:t xml:space="preserve"> </w:t>
      </w:r>
      <w:r w:rsidRPr="00F07F5F">
        <w:rPr>
          <w:rFonts w:ascii="Courier New" w:hAnsi="Courier New" w:cs="Courier New"/>
          <w:color w:val="454545"/>
          <w:sz w:val="18"/>
          <w:szCs w:val="18"/>
          <w:shd w:val="clear" w:color="auto" w:fill="FFFFFF"/>
        </w:rPr>
        <w:t xml:space="preserve">= 1.0 + 0.865617 * </w:t>
      </w:r>
      <w:proofErr w:type="gramStart"/>
      <w:r w:rsidRPr="00F07F5F">
        <w:rPr>
          <w:rFonts w:ascii="Courier New" w:hAnsi="Courier New" w:cs="Courier New"/>
          <w:color w:val="454545"/>
          <w:sz w:val="18"/>
          <w:szCs w:val="18"/>
          <w:shd w:val="clear" w:color="auto" w:fill="FFFFFF"/>
        </w:rPr>
        <w:t>log(</w:t>
      </w:r>
      <w:proofErr w:type="gramEnd"/>
      <w:r w:rsidRPr="00F07F5F">
        <w:rPr>
          <w:rFonts w:ascii="Courier New" w:hAnsi="Courier New" w:cs="Courier New"/>
          <w:color w:val="454545"/>
          <w:sz w:val="18"/>
          <w:szCs w:val="18"/>
          <w:shd w:val="clear" w:color="auto" w:fill="FFFFFF"/>
        </w:rPr>
        <w:t>ticks/</w:t>
      </w:r>
      <w:proofErr w:type="spellStart"/>
      <w:r w:rsidRPr="00F07F5F">
        <w:rPr>
          <w:rFonts w:ascii="Courier New" w:hAnsi="Courier New" w:cs="Courier New"/>
          <w:color w:val="454545"/>
          <w:sz w:val="18"/>
          <w:szCs w:val="18"/>
          <w:shd w:val="clear" w:color="auto" w:fill="FFFFFF"/>
        </w:rPr>
        <w:t>minTicks</w:t>
      </w:r>
      <w:proofErr w:type="spellEnd"/>
      <w:r w:rsidRPr="00F07F5F">
        <w:rPr>
          <w:rFonts w:ascii="Courier New" w:hAnsi="Courier New" w:cs="Courier New"/>
          <w:color w:val="454545"/>
          <w:sz w:val="18"/>
          <w:szCs w:val="18"/>
          <w:shd w:val="clear" w:color="auto" w:fill="FFFFFF"/>
        </w:rPr>
        <w:t>)</w:t>
      </w:r>
    </w:p>
    <w:p w:rsidR="00570005" w:rsidRPr="00B261CA" w:rsidRDefault="00A24977" w:rsidP="00E34F3D">
      <w:pPr>
        <w:rPr>
          <w:rFonts w:cstheme="minorHAnsi"/>
          <w:color w:val="454545"/>
          <w:shd w:val="clear" w:color="auto" w:fill="FFFFFF"/>
        </w:rPr>
      </w:pPr>
      <w:r w:rsidRPr="00B261CA">
        <w:rPr>
          <w:rFonts w:cstheme="minorHAnsi"/>
          <w:color w:val="454545"/>
          <w:shd w:val="clear" w:color="auto" w:fill="FFFFFF"/>
        </w:rPr>
        <w:lastRenderedPageBreak/>
        <w:t xml:space="preserve">In the formula, </w:t>
      </w:r>
      <w:r w:rsidR="00570005" w:rsidRPr="00B261CA">
        <w:rPr>
          <w:rFonts w:cstheme="minorHAnsi"/>
          <w:color w:val="454545"/>
          <w:shd w:val="clear" w:color="auto" w:fill="FFFFFF"/>
        </w:rPr>
        <w:t>“</w:t>
      </w:r>
      <w:proofErr w:type="spellStart"/>
      <w:r w:rsidR="00570005" w:rsidRPr="00B261CA">
        <w:rPr>
          <w:rFonts w:cstheme="minorHAnsi"/>
          <w:color w:val="454545"/>
          <w:shd w:val="clear" w:color="auto" w:fill="FFFFFF"/>
        </w:rPr>
        <w:t>minTicks</w:t>
      </w:r>
      <w:proofErr w:type="spellEnd"/>
      <w:r w:rsidR="00570005" w:rsidRPr="00B261CA">
        <w:rPr>
          <w:rFonts w:cstheme="minorHAnsi"/>
          <w:color w:val="454545"/>
          <w:shd w:val="clear" w:color="auto" w:fill="FFFFFF"/>
        </w:rPr>
        <w:t>” is the measure’s shortest note’s duration and “ticks” is the current note’s duration.</w:t>
      </w:r>
    </w:p>
    <w:p w:rsidR="00FC64B0" w:rsidRPr="00B261CA" w:rsidRDefault="005D487F" w:rsidP="00E34F3D">
      <w:pPr>
        <w:rPr>
          <w:rFonts w:cstheme="minorHAnsi"/>
          <w:color w:val="454545"/>
          <w:shd w:val="clear" w:color="auto" w:fill="FFFFFF"/>
        </w:rPr>
      </w:pPr>
      <w:r w:rsidRPr="00B261CA">
        <w:rPr>
          <w:rFonts w:cstheme="minorHAnsi"/>
          <w:color w:val="454545"/>
          <w:shd w:val="clear" w:color="auto" w:fill="FFFFFF"/>
        </w:rPr>
        <w:t>The shortest note will always get a stretch-val</w:t>
      </w:r>
      <w:r w:rsidR="00980595" w:rsidRPr="00B261CA">
        <w:rPr>
          <w:rFonts w:cstheme="minorHAnsi"/>
          <w:color w:val="454545"/>
          <w:shd w:val="clear" w:color="auto" w:fill="FFFFFF"/>
        </w:rPr>
        <w:t>ue of 1.0 and longer notes a value greater than</w:t>
      </w:r>
      <w:r w:rsidRPr="00B261CA">
        <w:rPr>
          <w:rFonts w:cstheme="minorHAnsi"/>
          <w:color w:val="454545"/>
          <w:shd w:val="clear" w:color="auto" w:fill="FFFFFF"/>
        </w:rPr>
        <w:t xml:space="preserve"> 1.0.</w:t>
      </w:r>
      <w:r w:rsidR="00273EC0" w:rsidRPr="00B261CA">
        <w:rPr>
          <w:rFonts w:cstheme="minorHAnsi"/>
          <w:color w:val="454545"/>
          <w:shd w:val="clear" w:color="auto" w:fill="FFFFFF"/>
        </w:rPr>
        <w:t xml:space="preserve"> </w:t>
      </w:r>
      <w:r w:rsidR="0026020F" w:rsidRPr="00B261CA">
        <w:rPr>
          <w:rFonts w:cstheme="minorHAnsi"/>
          <w:color w:val="454545"/>
          <w:shd w:val="clear" w:color="auto" w:fill="FFFFFF"/>
        </w:rPr>
        <w:t>Every</w:t>
      </w:r>
      <w:r w:rsidR="009076BA" w:rsidRPr="00B261CA">
        <w:rPr>
          <w:rFonts w:cstheme="minorHAnsi"/>
          <w:color w:val="454545"/>
          <w:shd w:val="clear" w:color="auto" w:fill="FFFFFF"/>
        </w:rPr>
        <w:t xml:space="preserve"> longer notes’ space is thus a multiplicatio</w:t>
      </w:r>
      <w:r w:rsidR="00FC64B0" w:rsidRPr="00B261CA">
        <w:rPr>
          <w:rFonts w:cstheme="minorHAnsi"/>
          <w:color w:val="454545"/>
          <w:shd w:val="clear" w:color="auto" w:fill="FFFFFF"/>
        </w:rPr>
        <w:t xml:space="preserve">n of the </w:t>
      </w:r>
      <w:r w:rsidR="0093387A" w:rsidRPr="00B261CA">
        <w:rPr>
          <w:rFonts w:cstheme="minorHAnsi"/>
          <w:color w:val="454545"/>
          <w:shd w:val="clear" w:color="auto" w:fill="FFFFFF"/>
        </w:rPr>
        <w:t xml:space="preserve">measure’s </w:t>
      </w:r>
      <w:r w:rsidR="00FC64B0" w:rsidRPr="00B261CA">
        <w:rPr>
          <w:rFonts w:cstheme="minorHAnsi"/>
          <w:color w:val="454545"/>
          <w:shd w:val="clear" w:color="auto" w:fill="FFFFFF"/>
        </w:rPr>
        <w:t>shortest note’s space.</w:t>
      </w:r>
    </w:p>
    <w:p w:rsidR="00613C22" w:rsidRPr="00B261CA" w:rsidRDefault="00381E85" w:rsidP="00E34F3D">
      <w:pPr>
        <w:rPr>
          <w:rFonts w:cstheme="minorHAnsi"/>
          <w:color w:val="454545"/>
          <w:shd w:val="clear" w:color="auto" w:fill="FFFFFF"/>
        </w:rPr>
      </w:pPr>
      <w:r w:rsidRPr="00B261CA">
        <w:rPr>
          <w:noProof/>
          <w:lang w:eastAsia="en-ZA"/>
        </w:rPr>
        <w:drawing>
          <wp:anchor distT="0" distB="0" distL="114300" distR="114300" simplePos="0" relativeHeight="251658240" behindDoc="0" locked="0" layoutInCell="1" allowOverlap="1" wp14:anchorId="428919A2" wp14:editId="20A922F6">
            <wp:simplePos x="0" y="0"/>
            <wp:positionH relativeFrom="margin">
              <wp:align>right</wp:align>
            </wp:positionH>
            <wp:positionV relativeFrom="margin">
              <wp:posOffset>1407116</wp:posOffset>
            </wp:positionV>
            <wp:extent cx="1885950" cy="1496060"/>
            <wp:effectExtent l="0" t="0" r="0" b="889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885950" cy="1496060"/>
                    </a:xfrm>
                    <a:prstGeom prst="rect">
                      <a:avLst/>
                    </a:prstGeom>
                  </pic:spPr>
                </pic:pic>
              </a:graphicData>
            </a:graphic>
            <wp14:sizeRelH relativeFrom="margin">
              <wp14:pctWidth>0</wp14:pctWidth>
            </wp14:sizeRelH>
            <wp14:sizeRelV relativeFrom="margin">
              <wp14:pctHeight>0</wp14:pctHeight>
            </wp14:sizeRelV>
          </wp:anchor>
        </w:drawing>
      </w:r>
      <w:r w:rsidR="00785182" w:rsidRPr="00B261CA">
        <w:rPr>
          <w:rFonts w:cstheme="minorHAnsi"/>
          <w:color w:val="454545"/>
          <w:shd w:val="clear" w:color="auto" w:fill="FFFFFF"/>
        </w:rPr>
        <w:t xml:space="preserve">Let’s demonstrate how the problem happens. Assuming a measure </w:t>
      </w:r>
      <w:r w:rsidR="00AC30B9" w:rsidRPr="00B261CA">
        <w:rPr>
          <w:rFonts w:cstheme="minorHAnsi"/>
          <w:color w:val="454545"/>
          <w:shd w:val="clear" w:color="auto" w:fill="FFFFFF"/>
        </w:rPr>
        <w:t xml:space="preserve">has a shortest note of a quarter </w:t>
      </w:r>
      <w:r w:rsidR="00A05C8B" w:rsidRPr="00B261CA">
        <w:rPr>
          <w:rFonts w:cstheme="minorHAnsi"/>
          <w:color w:val="454545"/>
          <w:shd w:val="clear" w:color="auto" w:fill="FFFFFF"/>
        </w:rPr>
        <w:t xml:space="preserve">note </w:t>
      </w:r>
      <w:r w:rsidR="00AC30B9" w:rsidRPr="00B261CA">
        <w:rPr>
          <w:rFonts w:cstheme="minorHAnsi"/>
          <w:color w:val="454545"/>
          <w:shd w:val="clear" w:color="auto" w:fill="FFFFFF"/>
        </w:rPr>
        <w:t>spaced at 4sp</w:t>
      </w:r>
      <w:r w:rsidR="00342050" w:rsidRPr="00B261CA">
        <w:rPr>
          <w:rFonts w:cstheme="minorHAnsi"/>
          <w:color w:val="454545"/>
          <w:shd w:val="clear" w:color="auto" w:fill="FFFFFF"/>
        </w:rPr>
        <w:t xml:space="preserve">. </w:t>
      </w:r>
      <w:r w:rsidR="00602631" w:rsidRPr="00B261CA">
        <w:rPr>
          <w:rFonts w:cstheme="minorHAnsi"/>
          <w:color w:val="454545"/>
          <w:shd w:val="clear" w:color="auto" w:fill="FFFFFF"/>
        </w:rPr>
        <w:t>Using the formula in an Excel spreadsheet, we get</w:t>
      </w:r>
      <w:r w:rsidR="00CE5E6F" w:rsidRPr="00B261CA">
        <w:rPr>
          <w:rFonts w:cstheme="minorHAnsi"/>
          <w:color w:val="454545"/>
          <w:shd w:val="clear" w:color="auto" w:fill="FFFFFF"/>
        </w:rPr>
        <w:t xml:space="preserve"> the following </w:t>
      </w:r>
      <w:r w:rsidR="003F419F" w:rsidRPr="00B261CA">
        <w:rPr>
          <w:rFonts w:cstheme="minorHAnsi"/>
          <w:color w:val="454545"/>
          <w:shd w:val="clear" w:color="auto" w:fill="FFFFFF"/>
        </w:rPr>
        <w:t xml:space="preserve">stretches, </w:t>
      </w:r>
      <w:proofErr w:type="spellStart"/>
      <w:r w:rsidR="003F419F" w:rsidRPr="00B261CA">
        <w:rPr>
          <w:rFonts w:cstheme="minorHAnsi"/>
          <w:color w:val="454545"/>
          <w:shd w:val="clear" w:color="auto" w:fill="FFFFFF"/>
        </w:rPr>
        <w:t>spacings</w:t>
      </w:r>
      <w:proofErr w:type="spellEnd"/>
      <w:r w:rsidR="003F419F" w:rsidRPr="00B261CA">
        <w:rPr>
          <w:rFonts w:cstheme="minorHAnsi"/>
          <w:color w:val="454545"/>
          <w:shd w:val="clear" w:color="auto" w:fill="FFFFFF"/>
        </w:rPr>
        <w:t xml:space="preserve"> and ratios</w:t>
      </w:r>
      <w:r w:rsidR="00CE5E6F" w:rsidRPr="00B261CA">
        <w:rPr>
          <w:rFonts w:cstheme="minorHAnsi"/>
          <w:color w:val="454545"/>
          <w:shd w:val="clear" w:color="auto" w:fill="FFFFFF"/>
        </w:rPr>
        <w:t xml:space="preserve"> for the different note-values:</w:t>
      </w:r>
    </w:p>
    <w:p w:rsidR="00613C22" w:rsidRDefault="00613C22" w:rsidP="00E34F3D">
      <w:pPr>
        <w:rPr>
          <w:rFonts w:cstheme="minorHAnsi"/>
          <w:color w:val="454545"/>
          <w:sz w:val="21"/>
          <w:szCs w:val="21"/>
          <w:shd w:val="clear" w:color="auto" w:fill="FFFFFF"/>
        </w:rPr>
      </w:pPr>
    </w:p>
    <w:tbl>
      <w:tblPr>
        <w:tblStyle w:val="TableGrid"/>
        <w:tblW w:w="5844" w:type="dxa"/>
        <w:tblLook w:val="04A0" w:firstRow="1" w:lastRow="0" w:firstColumn="1" w:lastColumn="0" w:noHBand="0" w:noVBand="1"/>
      </w:tblPr>
      <w:tblGrid>
        <w:gridCol w:w="1088"/>
        <w:gridCol w:w="1128"/>
        <w:gridCol w:w="1128"/>
        <w:gridCol w:w="1372"/>
        <w:gridCol w:w="1128"/>
      </w:tblGrid>
      <w:tr w:rsidR="00C23476" w:rsidRPr="002F782C" w:rsidTr="004B7F52">
        <w:trPr>
          <w:trHeight w:val="253"/>
        </w:trPr>
        <w:tc>
          <w:tcPr>
            <w:tcW w:w="1088" w:type="dxa"/>
            <w:noWrap/>
            <w:hideMark/>
          </w:tcPr>
          <w:p w:rsidR="00C23476" w:rsidRPr="002F782C" w:rsidRDefault="00C23476" w:rsidP="002616F8">
            <w:pPr>
              <w:pStyle w:val="NoSpacing"/>
              <w:rPr>
                <w:sz w:val="16"/>
                <w:szCs w:val="16"/>
              </w:rPr>
            </w:pPr>
            <w:r w:rsidRPr="002F782C">
              <w:rPr>
                <w:sz w:val="16"/>
                <w:szCs w:val="16"/>
              </w:rPr>
              <w:t>Note</w:t>
            </w:r>
          </w:p>
        </w:tc>
        <w:tc>
          <w:tcPr>
            <w:tcW w:w="1128" w:type="dxa"/>
            <w:noWrap/>
            <w:hideMark/>
          </w:tcPr>
          <w:p w:rsidR="00C23476" w:rsidRPr="002F782C" w:rsidRDefault="00C23476" w:rsidP="002616F8">
            <w:pPr>
              <w:pStyle w:val="NoSpacing"/>
              <w:rPr>
                <w:sz w:val="16"/>
                <w:szCs w:val="16"/>
              </w:rPr>
            </w:pPr>
            <w:r w:rsidRPr="002F782C">
              <w:rPr>
                <w:sz w:val="16"/>
                <w:szCs w:val="16"/>
              </w:rPr>
              <w:t>Stretch</w:t>
            </w:r>
          </w:p>
        </w:tc>
        <w:tc>
          <w:tcPr>
            <w:tcW w:w="1128" w:type="dxa"/>
            <w:noWrap/>
            <w:hideMark/>
          </w:tcPr>
          <w:p w:rsidR="00C23476" w:rsidRPr="002F782C" w:rsidRDefault="00C23476" w:rsidP="002616F8">
            <w:pPr>
              <w:pStyle w:val="NoSpacing"/>
              <w:rPr>
                <w:sz w:val="16"/>
                <w:szCs w:val="16"/>
              </w:rPr>
            </w:pPr>
            <w:r w:rsidRPr="002F782C">
              <w:rPr>
                <w:sz w:val="16"/>
                <w:szCs w:val="16"/>
              </w:rPr>
              <w:t>Spaces</w:t>
            </w:r>
          </w:p>
        </w:tc>
        <w:tc>
          <w:tcPr>
            <w:tcW w:w="1372" w:type="dxa"/>
            <w:noWrap/>
            <w:hideMark/>
          </w:tcPr>
          <w:p w:rsidR="00C23476" w:rsidRPr="002F782C" w:rsidRDefault="00C23476" w:rsidP="002616F8">
            <w:pPr>
              <w:pStyle w:val="NoSpacing"/>
              <w:rPr>
                <w:sz w:val="16"/>
                <w:szCs w:val="16"/>
              </w:rPr>
            </w:pPr>
          </w:p>
        </w:tc>
        <w:tc>
          <w:tcPr>
            <w:tcW w:w="1128" w:type="dxa"/>
            <w:noWrap/>
            <w:hideMark/>
          </w:tcPr>
          <w:p w:rsidR="00C23476" w:rsidRPr="002F782C" w:rsidRDefault="00C23476" w:rsidP="002616F8">
            <w:pPr>
              <w:pStyle w:val="NoSpacing"/>
              <w:rPr>
                <w:sz w:val="16"/>
                <w:szCs w:val="16"/>
              </w:rPr>
            </w:pPr>
            <w:r w:rsidRPr="002F782C">
              <w:rPr>
                <w:sz w:val="16"/>
                <w:szCs w:val="16"/>
              </w:rPr>
              <w:t>ratio</w:t>
            </w:r>
          </w:p>
        </w:tc>
      </w:tr>
      <w:tr w:rsidR="00C23476" w:rsidRPr="002F782C" w:rsidTr="004B7F52">
        <w:trPr>
          <w:trHeight w:val="253"/>
        </w:trPr>
        <w:tc>
          <w:tcPr>
            <w:tcW w:w="1088" w:type="dxa"/>
            <w:noWrap/>
            <w:hideMark/>
          </w:tcPr>
          <w:p w:rsidR="00C23476" w:rsidRPr="002F782C" w:rsidRDefault="00C23476" w:rsidP="002616F8">
            <w:pPr>
              <w:pStyle w:val="NoSpacing"/>
              <w:rPr>
                <w:sz w:val="16"/>
                <w:szCs w:val="16"/>
              </w:rPr>
            </w:pPr>
            <w:r w:rsidRPr="002F782C">
              <w:rPr>
                <w:sz w:val="16"/>
                <w:szCs w:val="16"/>
              </w:rPr>
              <w:t>quarter</w:t>
            </w:r>
          </w:p>
        </w:tc>
        <w:tc>
          <w:tcPr>
            <w:tcW w:w="1128" w:type="dxa"/>
            <w:noWrap/>
            <w:hideMark/>
          </w:tcPr>
          <w:p w:rsidR="00C23476" w:rsidRPr="002F782C" w:rsidRDefault="00C23476" w:rsidP="002616F8">
            <w:pPr>
              <w:pStyle w:val="NoSpacing"/>
              <w:rPr>
                <w:sz w:val="16"/>
                <w:szCs w:val="16"/>
              </w:rPr>
            </w:pPr>
            <w:r w:rsidRPr="002F782C">
              <w:rPr>
                <w:sz w:val="16"/>
                <w:szCs w:val="16"/>
              </w:rPr>
              <w:t>1</w:t>
            </w:r>
          </w:p>
        </w:tc>
        <w:tc>
          <w:tcPr>
            <w:tcW w:w="1128" w:type="dxa"/>
            <w:noWrap/>
            <w:hideMark/>
          </w:tcPr>
          <w:p w:rsidR="00C23476" w:rsidRPr="002F782C" w:rsidRDefault="00C23476" w:rsidP="002616F8">
            <w:pPr>
              <w:pStyle w:val="NoSpacing"/>
              <w:rPr>
                <w:sz w:val="16"/>
                <w:szCs w:val="16"/>
              </w:rPr>
            </w:pPr>
            <w:r w:rsidRPr="002F782C">
              <w:rPr>
                <w:sz w:val="16"/>
                <w:szCs w:val="16"/>
              </w:rPr>
              <w:t>4</w:t>
            </w:r>
          </w:p>
        </w:tc>
        <w:tc>
          <w:tcPr>
            <w:tcW w:w="1372" w:type="dxa"/>
            <w:noWrap/>
            <w:hideMark/>
          </w:tcPr>
          <w:p w:rsidR="00C23476" w:rsidRPr="002F782C" w:rsidRDefault="00C23476" w:rsidP="002616F8">
            <w:pPr>
              <w:pStyle w:val="NoSpacing"/>
              <w:rPr>
                <w:sz w:val="16"/>
                <w:szCs w:val="16"/>
              </w:rPr>
            </w:pPr>
          </w:p>
        </w:tc>
        <w:tc>
          <w:tcPr>
            <w:tcW w:w="1128" w:type="dxa"/>
            <w:noWrap/>
            <w:hideMark/>
          </w:tcPr>
          <w:p w:rsidR="00C23476" w:rsidRPr="002F782C" w:rsidRDefault="00C23476" w:rsidP="002616F8">
            <w:pPr>
              <w:pStyle w:val="NoSpacing"/>
              <w:rPr>
                <w:sz w:val="16"/>
                <w:szCs w:val="16"/>
              </w:rPr>
            </w:pPr>
          </w:p>
        </w:tc>
      </w:tr>
      <w:tr w:rsidR="00C23476" w:rsidRPr="002F782C" w:rsidTr="004B7F52">
        <w:trPr>
          <w:trHeight w:val="253"/>
        </w:trPr>
        <w:tc>
          <w:tcPr>
            <w:tcW w:w="1088" w:type="dxa"/>
            <w:noWrap/>
            <w:hideMark/>
          </w:tcPr>
          <w:p w:rsidR="00C23476" w:rsidRPr="002F782C" w:rsidRDefault="00C23476" w:rsidP="002616F8">
            <w:pPr>
              <w:pStyle w:val="NoSpacing"/>
              <w:rPr>
                <w:sz w:val="16"/>
                <w:szCs w:val="16"/>
              </w:rPr>
            </w:pPr>
            <w:r w:rsidRPr="002F782C">
              <w:rPr>
                <w:sz w:val="16"/>
                <w:szCs w:val="16"/>
              </w:rPr>
              <w:t>half</w:t>
            </w:r>
          </w:p>
        </w:tc>
        <w:tc>
          <w:tcPr>
            <w:tcW w:w="1128" w:type="dxa"/>
            <w:noWrap/>
            <w:hideMark/>
          </w:tcPr>
          <w:p w:rsidR="00C23476" w:rsidRPr="002F782C" w:rsidRDefault="00C23476" w:rsidP="002616F8">
            <w:pPr>
              <w:pStyle w:val="NoSpacing"/>
              <w:rPr>
                <w:sz w:val="16"/>
                <w:szCs w:val="16"/>
              </w:rPr>
            </w:pPr>
            <w:r w:rsidRPr="002F782C">
              <w:rPr>
                <w:sz w:val="16"/>
                <w:szCs w:val="16"/>
              </w:rPr>
              <w:t>1.260576682</w:t>
            </w:r>
          </w:p>
        </w:tc>
        <w:tc>
          <w:tcPr>
            <w:tcW w:w="1128" w:type="dxa"/>
            <w:noWrap/>
            <w:hideMark/>
          </w:tcPr>
          <w:p w:rsidR="00C23476" w:rsidRPr="002F782C" w:rsidRDefault="00C23476" w:rsidP="002616F8">
            <w:pPr>
              <w:pStyle w:val="NoSpacing"/>
              <w:rPr>
                <w:sz w:val="16"/>
                <w:szCs w:val="16"/>
              </w:rPr>
            </w:pPr>
            <w:r w:rsidRPr="002F782C">
              <w:rPr>
                <w:sz w:val="16"/>
                <w:szCs w:val="16"/>
              </w:rPr>
              <w:t>5.042306727</w:t>
            </w:r>
          </w:p>
        </w:tc>
        <w:tc>
          <w:tcPr>
            <w:tcW w:w="1372" w:type="dxa"/>
            <w:noWrap/>
            <w:hideMark/>
          </w:tcPr>
          <w:p w:rsidR="00C23476" w:rsidRPr="002F782C" w:rsidRDefault="00C23476" w:rsidP="002616F8">
            <w:pPr>
              <w:pStyle w:val="NoSpacing"/>
              <w:rPr>
                <w:sz w:val="16"/>
                <w:szCs w:val="16"/>
              </w:rPr>
            </w:pPr>
            <w:r w:rsidRPr="002F782C">
              <w:rPr>
                <w:sz w:val="16"/>
                <w:szCs w:val="16"/>
              </w:rPr>
              <w:t>half/quarter ratio</w:t>
            </w:r>
          </w:p>
        </w:tc>
        <w:tc>
          <w:tcPr>
            <w:tcW w:w="1128" w:type="dxa"/>
            <w:noWrap/>
            <w:hideMark/>
          </w:tcPr>
          <w:p w:rsidR="00C23476" w:rsidRPr="002F782C" w:rsidRDefault="00C23476" w:rsidP="002616F8">
            <w:pPr>
              <w:pStyle w:val="NoSpacing"/>
              <w:rPr>
                <w:sz w:val="16"/>
                <w:szCs w:val="16"/>
              </w:rPr>
            </w:pPr>
            <w:r w:rsidRPr="002F782C">
              <w:rPr>
                <w:sz w:val="16"/>
                <w:szCs w:val="16"/>
              </w:rPr>
              <w:t>1.260576682</w:t>
            </w:r>
          </w:p>
        </w:tc>
      </w:tr>
      <w:tr w:rsidR="00C23476" w:rsidRPr="002F782C" w:rsidTr="004B7F52">
        <w:trPr>
          <w:trHeight w:val="253"/>
        </w:trPr>
        <w:tc>
          <w:tcPr>
            <w:tcW w:w="1088" w:type="dxa"/>
            <w:noWrap/>
            <w:hideMark/>
          </w:tcPr>
          <w:p w:rsidR="00C23476" w:rsidRPr="002F782C" w:rsidRDefault="00C23476" w:rsidP="002616F8">
            <w:pPr>
              <w:pStyle w:val="NoSpacing"/>
              <w:rPr>
                <w:sz w:val="16"/>
                <w:szCs w:val="16"/>
              </w:rPr>
            </w:pPr>
            <w:r w:rsidRPr="002F782C">
              <w:rPr>
                <w:sz w:val="16"/>
                <w:szCs w:val="16"/>
              </w:rPr>
              <w:t>whole</w:t>
            </w:r>
          </w:p>
        </w:tc>
        <w:tc>
          <w:tcPr>
            <w:tcW w:w="1128" w:type="dxa"/>
            <w:noWrap/>
            <w:hideMark/>
          </w:tcPr>
          <w:p w:rsidR="00C23476" w:rsidRPr="002F782C" w:rsidRDefault="00C23476" w:rsidP="002616F8">
            <w:pPr>
              <w:pStyle w:val="NoSpacing"/>
              <w:rPr>
                <w:sz w:val="16"/>
                <w:szCs w:val="16"/>
              </w:rPr>
            </w:pPr>
            <w:r w:rsidRPr="002F782C">
              <w:rPr>
                <w:sz w:val="16"/>
                <w:szCs w:val="16"/>
              </w:rPr>
              <w:t>1.521153364</w:t>
            </w:r>
          </w:p>
        </w:tc>
        <w:tc>
          <w:tcPr>
            <w:tcW w:w="1128" w:type="dxa"/>
            <w:noWrap/>
            <w:hideMark/>
          </w:tcPr>
          <w:p w:rsidR="00C23476" w:rsidRPr="002F782C" w:rsidRDefault="00C23476" w:rsidP="002616F8">
            <w:pPr>
              <w:pStyle w:val="NoSpacing"/>
              <w:rPr>
                <w:sz w:val="16"/>
                <w:szCs w:val="16"/>
              </w:rPr>
            </w:pPr>
            <w:r w:rsidRPr="002F782C">
              <w:rPr>
                <w:sz w:val="16"/>
                <w:szCs w:val="16"/>
              </w:rPr>
              <w:t>6.084613454</w:t>
            </w:r>
          </w:p>
        </w:tc>
        <w:tc>
          <w:tcPr>
            <w:tcW w:w="1372" w:type="dxa"/>
            <w:noWrap/>
            <w:hideMark/>
          </w:tcPr>
          <w:p w:rsidR="00C23476" w:rsidRPr="002F782C" w:rsidRDefault="00C23476" w:rsidP="002616F8">
            <w:pPr>
              <w:pStyle w:val="NoSpacing"/>
              <w:rPr>
                <w:sz w:val="16"/>
                <w:szCs w:val="16"/>
              </w:rPr>
            </w:pPr>
            <w:r w:rsidRPr="002F782C">
              <w:rPr>
                <w:sz w:val="16"/>
                <w:szCs w:val="16"/>
              </w:rPr>
              <w:t>whole/half ratio</w:t>
            </w:r>
          </w:p>
        </w:tc>
        <w:tc>
          <w:tcPr>
            <w:tcW w:w="1128" w:type="dxa"/>
            <w:noWrap/>
            <w:hideMark/>
          </w:tcPr>
          <w:p w:rsidR="00C23476" w:rsidRPr="002F782C" w:rsidRDefault="00C23476" w:rsidP="002616F8">
            <w:pPr>
              <w:pStyle w:val="NoSpacing"/>
              <w:rPr>
                <w:sz w:val="16"/>
                <w:szCs w:val="16"/>
              </w:rPr>
            </w:pPr>
            <w:r w:rsidRPr="002F782C">
              <w:rPr>
                <w:sz w:val="16"/>
                <w:szCs w:val="16"/>
              </w:rPr>
              <w:t>1.206712281</w:t>
            </w:r>
          </w:p>
        </w:tc>
      </w:tr>
    </w:tbl>
    <w:p w:rsidR="00AC30B9" w:rsidRDefault="00AC30B9" w:rsidP="00E34F3D">
      <w:pPr>
        <w:rPr>
          <w:rFonts w:cstheme="minorHAnsi"/>
          <w:color w:val="454545"/>
          <w:sz w:val="21"/>
          <w:szCs w:val="21"/>
          <w:shd w:val="clear" w:color="auto" w:fill="FFFFFF"/>
        </w:rPr>
      </w:pPr>
    </w:p>
    <w:p w:rsidR="00613C22" w:rsidRPr="00B90423" w:rsidRDefault="00381E85" w:rsidP="00E34F3D">
      <w:pPr>
        <w:rPr>
          <w:rFonts w:cstheme="minorHAnsi"/>
          <w:color w:val="454545"/>
          <w:sz w:val="21"/>
          <w:szCs w:val="21"/>
          <w:shd w:val="clear" w:color="auto" w:fill="FFFFFF"/>
        </w:rPr>
      </w:pPr>
      <w:r>
        <w:rPr>
          <w:noProof/>
          <w:lang w:eastAsia="en-ZA"/>
        </w:rPr>
        <w:drawing>
          <wp:anchor distT="0" distB="0" distL="114300" distR="114300" simplePos="0" relativeHeight="251659264" behindDoc="0" locked="0" layoutInCell="1" allowOverlap="1" wp14:anchorId="0060F759" wp14:editId="22FDBD51">
            <wp:simplePos x="0" y="0"/>
            <wp:positionH relativeFrom="page">
              <wp:posOffset>4682464</wp:posOffset>
            </wp:positionH>
            <wp:positionV relativeFrom="margin">
              <wp:posOffset>3208655</wp:posOffset>
            </wp:positionV>
            <wp:extent cx="2372995" cy="1685925"/>
            <wp:effectExtent l="0" t="0" r="8255" b="952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372995" cy="1685925"/>
                    </a:xfrm>
                    <a:prstGeom prst="rect">
                      <a:avLst/>
                    </a:prstGeom>
                  </pic:spPr>
                </pic:pic>
              </a:graphicData>
            </a:graphic>
            <wp14:sizeRelH relativeFrom="margin">
              <wp14:pctWidth>0</wp14:pctWidth>
            </wp14:sizeRelH>
            <wp14:sizeRelV relativeFrom="margin">
              <wp14:pctHeight>0</wp14:pctHeight>
            </wp14:sizeRelV>
          </wp:anchor>
        </w:drawing>
      </w:r>
      <w:r w:rsidR="00AC30B9" w:rsidRPr="00B261CA">
        <w:rPr>
          <w:rFonts w:cstheme="minorHAnsi"/>
          <w:color w:val="454545"/>
          <w:shd w:val="clear" w:color="auto" w:fill="FFFFFF"/>
        </w:rPr>
        <w:t>Now, assuming in the next measure a</w:t>
      </w:r>
      <w:r w:rsidR="00A35D4F" w:rsidRPr="00B261CA">
        <w:rPr>
          <w:rFonts w:cstheme="minorHAnsi"/>
          <w:color w:val="454545"/>
          <w:shd w:val="clear" w:color="auto" w:fill="FFFFFF"/>
        </w:rPr>
        <w:t xml:space="preserve"> quarter is also spaced at 4sp, </w:t>
      </w:r>
      <w:r w:rsidR="00AC30B9" w:rsidRPr="00B261CA">
        <w:rPr>
          <w:rFonts w:cstheme="minorHAnsi"/>
          <w:color w:val="454545"/>
          <w:shd w:val="clear" w:color="auto" w:fill="FFFFFF"/>
        </w:rPr>
        <w:t xml:space="preserve">but this measure has a shortest note of a </w:t>
      </w:r>
      <w:r w:rsidR="00B90423" w:rsidRPr="00B261CA">
        <w:rPr>
          <w:rFonts w:cstheme="minorHAnsi"/>
          <w:color w:val="454545"/>
          <w:shd w:val="clear" w:color="auto" w:fill="FFFFFF"/>
        </w:rPr>
        <w:t>32</w:t>
      </w:r>
      <w:r w:rsidR="00B90423" w:rsidRPr="00B261CA">
        <w:rPr>
          <w:rFonts w:cstheme="minorHAnsi"/>
          <w:color w:val="454545"/>
          <w:shd w:val="clear" w:color="auto" w:fill="FFFFFF"/>
          <w:vertAlign w:val="superscript"/>
        </w:rPr>
        <w:t>nd</w:t>
      </w:r>
      <w:r w:rsidR="00AC30B9" w:rsidRPr="00B261CA">
        <w:rPr>
          <w:rFonts w:cstheme="minorHAnsi"/>
          <w:color w:val="454545"/>
          <w:shd w:val="clear" w:color="auto" w:fill="FFFFFF"/>
        </w:rPr>
        <w:t>. Now we get the following</w:t>
      </w:r>
      <w:r w:rsidR="00595BA1" w:rsidRPr="00B261CA">
        <w:rPr>
          <w:rFonts w:cstheme="minorHAnsi"/>
          <w:color w:val="454545"/>
          <w:shd w:val="clear" w:color="auto" w:fill="FFFFFF"/>
        </w:rPr>
        <w:t xml:space="preserve"> stretches, </w:t>
      </w:r>
      <w:proofErr w:type="spellStart"/>
      <w:r w:rsidR="00595BA1" w:rsidRPr="00B261CA">
        <w:rPr>
          <w:rFonts w:cstheme="minorHAnsi"/>
          <w:color w:val="454545"/>
          <w:shd w:val="clear" w:color="auto" w:fill="FFFFFF"/>
        </w:rPr>
        <w:t>spacings</w:t>
      </w:r>
      <w:proofErr w:type="spellEnd"/>
      <w:r w:rsidR="00595BA1" w:rsidRPr="00B261CA">
        <w:rPr>
          <w:rFonts w:cstheme="minorHAnsi"/>
          <w:color w:val="454545"/>
          <w:shd w:val="clear" w:color="auto" w:fill="FFFFFF"/>
        </w:rPr>
        <w:t xml:space="preserve"> and ratios:</w:t>
      </w:r>
    </w:p>
    <w:tbl>
      <w:tblPr>
        <w:tblW w:w="5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362"/>
        <w:gridCol w:w="1080"/>
      </w:tblGrid>
      <w:tr w:rsidR="00B90423" w:rsidRPr="00B90423" w:rsidTr="00B90423">
        <w:trPr>
          <w:trHeight w:val="254"/>
        </w:trPr>
        <w:tc>
          <w:tcPr>
            <w:tcW w:w="1080" w:type="dxa"/>
            <w:shd w:val="clear" w:color="auto" w:fill="auto"/>
            <w:noWrap/>
            <w:vAlign w:val="bottom"/>
            <w:hideMark/>
          </w:tcPr>
          <w:p w:rsidR="00B90423" w:rsidRPr="00B90423" w:rsidRDefault="00B90423" w:rsidP="00B90423">
            <w:pPr>
              <w:spacing w:after="0" w:line="240" w:lineRule="auto"/>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Note</w:t>
            </w:r>
          </w:p>
        </w:tc>
        <w:tc>
          <w:tcPr>
            <w:tcW w:w="1080" w:type="dxa"/>
            <w:shd w:val="clear" w:color="auto" w:fill="auto"/>
            <w:noWrap/>
            <w:vAlign w:val="bottom"/>
            <w:hideMark/>
          </w:tcPr>
          <w:p w:rsidR="00B90423" w:rsidRPr="00B90423" w:rsidRDefault="00B90423" w:rsidP="00B90423">
            <w:pPr>
              <w:spacing w:after="0" w:line="240" w:lineRule="auto"/>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Stretch</w:t>
            </w:r>
          </w:p>
        </w:tc>
        <w:tc>
          <w:tcPr>
            <w:tcW w:w="1080" w:type="dxa"/>
            <w:shd w:val="clear" w:color="auto" w:fill="auto"/>
            <w:noWrap/>
            <w:vAlign w:val="bottom"/>
            <w:hideMark/>
          </w:tcPr>
          <w:p w:rsidR="00B90423" w:rsidRPr="00B90423" w:rsidRDefault="00B90423" w:rsidP="00B90423">
            <w:pPr>
              <w:spacing w:after="0" w:line="240" w:lineRule="auto"/>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Spaces</w:t>
            </w:r>
          </w:p>
        </w:tc>
        <w:tc>
          <w:tcPr>
            <w:tcW w:w="1362" w:type="dxa"/>
            <w:shd w:val="clear" w:color="auto" w:fill="auto"/>
            <w:noWrap/>
            <w:vAlign w:val="bottom"/>
            <w:hideMark/>
          </w:tcPr>
          <w:p w:rsidR="00B90423" w:rsidRPr="00B90423" w:rsidRDefault="00B90423" w:rsidP="00B90423">
            <w:pPr>
              <w:spacing w:after="0" w:line="240" w:lineRule="auto"/>
              <w:rPr>
                <w:rFonts w:ascii="Calibri" w:eastAsia="Times New Roman" w:hAnsi="Calibri" w:cs="Calibri"/>
                <w:color w:val="000000"/>
                <w:sz w:val="16"/>
                <w:szCs w:val="16"/>
                <w:lang w:eastAsia="en-ZA"/>
              </w:rPr>
            </w:pPr>
          </w:p>
        </w:tc>
        <w:tc>
          <w:tcPr>
            <w:tcW w:w="1080" w:type="dxa"/>
            <w:shd w:val="clear" w:color="auto" w:fill="auto"/>
            <w:noWrap/>
            <w:vAlign w:val="bottom"/>
            <w:hideMark/>
          </w:tcPr>
          <w:p w:rsidR="00B90423" w:rsidRPr="00B90423" w:rsidRDefault="00B90423" w:rsidP="00B90423">
            <w:pPr>
              <w:spacing w:after="0" w:line="240" w:lineRule="auto"/>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ratio</w:t>
            </w:r>
          </w:p>
        </w:tc>
      </w:tr>
      <w:tr w:rsidR="00B90423" w:rsidRPr="00B90423" w:rsidTr="00B90423">
        <w:trPr>
          <w:trHeight w:val="254"/>
        </w:trPr>
        <w:tc>
          <w:tcPr>
            <w:tcW w:w="1080" w:type="dxa"/>
            <w:shd w:val="clear" w:color="auto" w:fill="auto"/>
            <w:noWrap/>
            <w:vAlign w:val="bottom"/>
            <w:hideMark/>
          </w:tcPr>
          <w:p w:rsidR="00B90423" w:rsidRPr="00B90423" w:rsidRDefault="00B90423" w:rsidP="00B90423">
            <w:pPr>
              <w:spacing w:after="0" w:line="240" w:lineRule="auto"/>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1/32th</w:t>
            </w:r>
          </w:p>
        </w:tc>
        <w:tc>
          <w:tcPr>
            <w:tcW w:w="1080" w:type="dxa"/>
            <w:shd w:val="clear" w:color="auto" w:fill="auto"/>
            <w:noWrap/>
            <w:vAlign w:val="bottom"/>
            <w:hideMark/>
          </w:tcPr>
          <w:p w:rsidR="00B90423" w:rsidRPr="00B90423" w:rsidRDefault="00B90423" w:rsidP="00B90423">
            <w:pPr>
              <w:spacing w:after="0" w:line="240" w:lineRule="auto"/>
              <w:jc w:val="right"/>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1</w:t>
            </w:r>
          </w:p>
        </w:tc>
        <w:tc>
          <w:tcPr>
            <w:tcW w:w="1080" w:type="dxa"/>
            <w:shd w:val="clear" w:color="auto" w:fill="auto"/>
            <w:noWrap/>
            <w:vAlign w:val="bottom"/>
            <w:hideMark/>
          </w:tcPr>
          <w:p w:rsidR="00B90423" w:rsidRPr="00B90423" w:rsidRDefault="00B90423" w:rsidP="00B90423">
            <w:pPr>
              <w:spacing w:after="0" w:line="240" w:lineRule="auto"/>
              <w:jc w:val="right"/>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2.245009007</w:t>
            </w:r>
          </w:p>
        </w:tc>
        <w:tc>
          <w:tcPr>
            <w:tcW w:w="1362" w:type="dxa"/>
            <w:shd w:val="clear" w:color="auto" w:fill="auto"/>
            <w:noWrap/>
            <w:vAlign w:val="bottom"/>
            <w:hideMark/>
          </w:tcPr>
          <w:p w:rsidR="00B90423" w:rsidRPr="00B90423" w:rsidRDefault="00B90423" w:rsidP="00B90423">
            <w:pPr>
              <w:spacing w:after="0" w:line="240" w:lineRule="auto"/>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32nd/64th ratio</w:t>
            </w:r>
          </w:p>
        </w:tc>
        <w:tc>
          <w:tcPr>
            <w:tcW w:w="1080" w:type="dxa"/>
            <w:shd w:val="clear" w:color="auto" w:fill="auto"/>
            <w:noWrap/>
            <w:vAlign w:val="bottom"/>
            <w:hideMark/>
          </w:tcPr>
          <w:p w:rsidR="00B90423" w:rsidRPr="00B90423" w:rsidRDefault="00B90423" w:rsidP="00B90423">
            <w:pPr>
              <w:spacing w:after="0" w:line="240" w:lineRule="auto"/>
              <w:rPr>
                <w:rFonts w:ascii="Calibri" w:eastAsia="Times New Roman" w:hAnsi="Calibri" w:cs="Calibri"/>
                <w:color w:val="000000"/>
                <w:sz w:val="16"/>
                <w:szCs w:val="16"/>
                <w:lang w:eastAsia="en-ZA"/>
              </w:rPr>
            </w:pPr>
          </w:p>
        </w:tc>
      </w:tr>
      <w:tr w:rsidR="00B90423" w:rsidRPr="00B90423" w:rsidTr="00B90423">
        <w:trPr>
          <w:trHeight w:val="254"/>
        </w:trPr>
        <w:tc>
          <w:tcPr>
            <w:tcW w:w="1080" w:type="dxa"/>
            <w:shd w:val="clear" w:color="auto" w:fill="auto"/>
            <w:noWrap/>
            <w:vAlign w:val="bottom"/>
            <w:hideMark/>
          </w:tcPr>
          <w:p w:rsidR="00B90423" w:rsidRPr="00B90423" w:rsidRDefault="00B90423" w:rsidP="00B90423">
            <w:pPr>
              <w:spacing w:after="0" w:line="240" w:lineRule="auto"/>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1/16th</w:t>
            </w:r>
          </w:p>
        </w:tc>
        <w:tc>
          <w:tcPr>
            <w:tcW w:w="1080" w:type="dxa"/>
            <w:shd w:val="clear" w:color="auto" w:fill="auto"/>
            <w:noWrap/>
            <w:vAlign w:val="bottom"/>
            <w:hideMark/>
          </w:tcPr>
          <w:p w:rsidR="00B90423" w:rsidRPr="00B90423" w:rsidRDefault="00B90423" w:rsidP="00B90423">
            <w:pPr>
              <w:spacing w:after="0" w:line="240" w:lineRule="auto"/>
              <w:jc w:val="right"/>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1.260576682</w:t>
            </w:r>
          </w:p>
        </w:tc>
        <w:tc>
          <w:tcPr>
            <w:tcW w:w="1080" w:type="dxa"/>
            <w:shd w:val="clear" w:color="auto" w:fill="auto"/>
            <w:noWrap/>
            <w:vAlign w:val="bottom"/>
            <w:hideMark/>
          </w:tcPr>
          <w:p w:rsidR="00B90423" w:rsidRPr="00B90423" w:rsidRDefault="00B90423" w:rsidP="00B90423">
            <w:pPr>
              <w:spacing w:after="0" w:line="240" w:lineRule="auto"/>
              <w:jc w:val="right"/>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2.830006005</w:t>
            </w:r>
          </w:p>
        </w:tc>
        <w:tc>
          <w:tcPr>
            <w:tcW w:w="1362" w:type="dxa"/>
            <w:shd w:val="clear" w:color="auto" w:fill="auto"/>
            <w:noWrap/>
            <w:vAlign w:val="bottom"/>
            <w:hideMark/>
          </w:tcPr>
          <w:p w:rsidR="00B90423" w:rsidRPr="00B90423" w:rsidRDefault="00B90423" w:rsidP="00B90423">
            <w:pPr>
              <w:spacing w:after="0" w:line="240" w:lineRule="auto"/>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16th/32nd ratio</w:t>
            </w:r>
          </w:p>
        </w:tc>
        <w:tc>
          <w:tcPr>
            <w:tcW w:w="1080" w:type="dxa"/>
            <w:shd w:val="clear" w:color="auto" w:fill="auto"/>
            <w:noWrap/>
            <w:vAlign w:val="bottom"/>
            <w:hideMark/>
          </w:tcPr>
          <w:p w:rsidR="00B90423" w:rsidRPr="00B90423" w:rsidRDefault="00B90423" w:rsidP="00B90423">
            <w:pPr>
              <w:spacing w:after="0" w:line="240" w:lineRule="auto"/>
              <w:jc w:val="right"/>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1.260576682</w:t>
            </w:r>
          </w:p>
        </w:tc>
      </w:tr>
      <w:tr w:rsidR="00B90423" w:rsidRPr="00B90423" w:rsidTr="00B90423">
        <w:trPr>
          <w:trHeight w:val="254"/>
        </w:trPr>
        <w:tc>
          <w:tcPr>
            <w:tcW w:w="1080" w:type="dxa"/>
            <w:shd w:val="clear" w:color="auto" w:fill="auto"/>
            <w:noWrap/>
            <w:vAlign w:val="bottom"/>
            <w:hideMark/>
          </w:tcPr>
          <w:p w:rsidR="00B90423" w:rsidRPr="00B90423" w:rsidRDefault="00B90423" w:rsidP="00B90423">
            <w:pPr>
              <w:spacing w:after="0" w:line="240" w:lineRule="auto"/>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1/8th</w:t>
            </w:r>
          </w:p>
        </w:tc>
        <w:tc>
          <w:tcPr>
            <w:tcW w:w="1080" w:type="dxa"/>
            <w:shd w:val="clear" w:color="auto" w:fill="auto"/>
            <w:noWrap/>
            <w:vAlign w:val="bottom"/>
            <w:hideMark/>
          </w:tcPr>
          <w:p w:rsidR="00B90423" w:rsidRPr="00B90423" w:rsidRDefault="00B90423" w:rsidP="00B90423">
            <w:pPr>
              <w:spacing w:after="0" w:line="240" w:lineRule="auto"/>
              <w:jc w:val="right"/>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1.521153364</w:t>
            </w:r>
          </w:p>
        </w:tc>
        <w:tc>
          <w:tcPr>
            <w:tcW w:w="1080" w:type="dxa"/>
            <w:shd w:val="clear" w:color="auto" w:fill="auto"/>
            <w:noWrap/>
            <w:vAlign w:val="bottom"/>
            <w:hideMark/>
          </w:tcPr>
          <w:p w:rsidR="00B90423" w:rsidRPr="00B90423" w:rsidRDefault="00B90423" w:rsidP="00B90423">
            <w:pPr>
              <w:spacing w:after="0" w:line="240" w:lineRule="auto"/>
              <w:jc w:val="right"/>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3.415003003</w:t>
            </w:r>
          </w:p>
        </w:tc>
        <w:tc>
          <w:tcPr>
            <w:tcW w:w="1362" w:type="dxa"/>
            <w:shd w:val="clear" w:color="auto" w:fill="auto"/>
            <w:noWrap/>
            <w:vAlign w:val="bottom"/>
            <w:hideMark/>
          </w:tcPr>
          <w:p w:rsidR="00B90423" w:rsidRPr="00B90423" w:rsidRDefault="00B90423" w:rsidP="00B90423">
            <w:pPr>
              <w:spacing w:after="0" w:line="240" w:lineRule="auto"/>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8th/16th ratio</w:t>
            </w:r>
          </w:p>
        </w:tc>
        <w:tc>
          <w:tcPr>
            <w:tcW w:w="1080" w:type="dxa"/>
            <w:shd w:val="clear" w:color="auto" w:fill="auto"/>
            <w:noWrap/>
            <w:vAlign w:val="bottom"/>
            <w:hideMark/>
          </w:tcPr>
          <w:p w:rsidR="00B90423" w:rsidRPr="00B90423" w:rsidRDefault="00B90423" w:rsidP="00B90423">
            <w:pPr>
              <w:spacing w:after="0" w:line="240" w:lineRule="auto"/>
              <w:jc w:val="right"/>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1.206712281</w:t>
            </w:r>
          </w:p>
        </w:tc>
      </w:tr>
      <w:tr w:rsidR="00B90423" w:rsidRPr="00B90423" w:rsidTr="00B90423">
        <w:trPr>
          <w:trHeight w:val="254"/>
        </w:trPr>
        <w:tc>
          <w:tcPr>
            <w:tcW w:w="1080" w:type="dxa"/>
            <w:shd w:val="clear" w:color="auto" w:fill="auto"/>
            <w:noWrap/>
            <w:vAlign w:val="bottom"/>
            <w:hideMark/>
          </w:tcPr>
          <w:p w:rsidR="00B90423" w:rsidRPr="00B90423" w:rsidRDefault="00B90423" w:rsidP="00B90423">
            <w:pPr>
              <w:spacing w:after="0" w:line="240" w:lineRule="auto"/>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quarter</w:t>
            </w:r>
          </w:p>
        </w:tc>
        <w:tc>
          <w:tcPr>
            <w:tcW w:w="1080" w:type="dxa"/>
            <w:shd w:val="clear" w:color="auto" w:fill="auto"/>
            <w:noWrap/>
            <w:vAlign w:val="bottom"/>
            <w:hideMark/>
          </w:tcPr>
          <w:p w:rsidR="00B90423" w:rsidRPr="00B90423" w:rsidRDefault="00B90423" w:rsidP="00B90423">
            <w:pPr>
              <w:spacing w:after="0" w:line="240" w:lineRule="auto"/>
              <w:jc w:val="right"/>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1.781730045</w:t>
            </w:r>
          </w:p>
        </w:tc>
        <w:tc>
          <w:tcPr>
            <w:tcW w:w="1080" w:type="dxa"/>
            <w:shd w:val="clear" w:color="auto" w:fill="auto"/>
            <w:noWrap/>
            <w:vAlign w:val="bottom"/>
            <w:hideMark/>
          </w:tcPr>
          <w:p w:rsidR="00B90423" w:rsidRPr="00B90423" w:rsidRDefault="00B90423" w:rsidP="00B90423">
            <w:pPr>
              <w:spacing w:after="0" w:line="240" w:lineRule="auto"/>
              <w:jc w:val="right"/>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4</w:t>
            </w:r>
          </w:p>
        </w:tc>
        <w:tc>
          <w:tcPr>
            <w:tcW w:w="1362" w:type="dxa"/>
            <w:shd w:val="clear" w:color="auto" w:fill="auto"/>
            <w:noWrap/>
            <w:vAlign w:val="bottom"/>
            <w:hideMark/>
          </w:tcPr>
          <w:p w:rsidR="00B90423" w:rsidRPr="00B90423" w:rsidRDefault="00B90423" w:rsidP="00B90423">
            <w:pPr>
              <w:spacing w:after="0" w:line="240" w:lineRule="auto"/>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quarter/8th ratio</w:t>
            </w:r>
          </w:p>
        </w:tc>
        <w:tc>
          <w:tcPr>
            <w:tcW w:w="1080" w:type="dxa"/>
            <w:shd w:val="clear" w:color="auto" w:fill="auto"/>
            <w:noWrap/>
            <w:vAlign w:val="bottom"/>
            <w:hideMark/>
          </w:tcPr>
          <w:p w:rsidR="00B90423" w:rsidRPr="00B90423" w:rsidRDefault="00B90423" w:rsidP="00B90423">
            <w:pPr>
              <w:spacing w:after="0" w:line="240" w:lineRule="auto"/>
              <w:jc w:val="right"/>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1.171302045</w:t>
            </w:r>
          </w:p>
        </w:tc>
      </w:tr>
      <w:tr w:rsidR="00B90423" w:rsidRPr="00B90423" w:rsidTr="00B90423">
        <w:trPr>
          <w:trHeight w:val="254"/>
        </w:trPr>
        <w:tc>
          <w:tcPr>
            <w:tcW w:w="1080" w:type="dxa"/>
            <w:shd w:val="clear" w:color="auto" w:fill="auto"/>
            <w:noWrap/>
            <w:vAlign w:val="bottom"/>
            <w:hideMark/>
          </w:tcPr>
          <w:p w:rsidR="00B90423" w:rsidRPr="00B90423" w:rsidRDefault="00B90423" w:rsidP="00B90423">
            <w:pPr>
              <w:spacing w:after="0" w:line="240" w:lineRule="auto"/>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half</w:t>
            </w:r>
          </w:p>
        </w:tc>
        <w:tc>
          <w:tcPr>
            <w:tcW w:w="1080" w:type="dxa"/>
            <w:shd w:val="clear" w:color="auto" w:fill="auto"/>
            <w:noWrap/>
            <w:vAlign w:val="bottom"/>
            <w:hideMark/>
          </w:tcPr>
          <w:p w:rsidR="00B90423" w:rsidRPr="00B90423" w:rsidRDefault="00B90423" w:rsidP="00B90423">
            <w:pPr>
              <w:spacing w:after="0" w:line="240" w:lineRule="auto"/>
              <w:jc w:val="right"/>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2.042306727</w:t>
            </w:r>
          </w:p>
        </w:tc>
        <w:tc>
          <w:tcPr>
            <w:tcW w:w="1080" w:type="dxa"/>
            <w:shd w:val="clear" w:color="auto" w:fill="auto"/>
            <w:noWrap/>
            <w:vAlign w:val="bottom"/>
            <w:hideMark/>
          </w:tcPr>
          <w:p w:rsidR="00B90423" w:rsidRPr="00B90423" w:rsidRDefault="00B90423" w:rsidP="00B90423">
            <w:pPr>
              <w:spacing w:after="0" w:line="240" w:lineRule="auto"/>
              <w:jc w:val="right"/>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4.584996998</w:t>
            </w:r>
          </w:p>
        </w:tc>
        <w:tc>
          <w:tcPr>
            <w:tcW w:w="1362" w:type="dxa"/>
            <w:shd w:val="clear" w:color="auto" w:fill="auto"/>
            <w:noWrap/>
            <w:vAlign w:val="bottom"/>
            <w:hideMark/>
          </w:tcPr>
          <w:p w:rsidR="00B90423" w:rsidRPr="00B90423" w:rsidRDefault="00B90423" w:rsidP="00B90423">
            <w:pPr>
              <w:spacing w:after="0" w:line="240" w:lineRule="auto"/>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half/quarter ratio</w:t>
            </w:r>
          </w:p>
        </w:tc>
        <w:tc>
          <w:tcPr>
            <w:tcW w:w="1080" w:type="dxa"/>
            <w:shd w:val="clear" w:color="auto" w:fill="auto"/>
            <w:noWrap/>
            <w:vAlign w:val="bottom"/>
            <w:hideMark/>
          </w:tcPr>
          <w:p w:rsidR="00B90423" w:rsidRPr="00B90423" w:rsidRDefault="00B90423" w:rsidP="00B90423">
            <w:pPr>
              <w:spacing w:after="0" w:line="240" w:lineRule="auto"/>
              <w:jc w:val="right"/>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1.146249249</w:t>
            </w:r>
          </w:p>
        </w:tc>
      </w:tr>
      <w:tr w:rsidR="00B90423" w:rsidRPr="00B90423" w:rsidTr="00B90423">
        <w:trPr>
          <w:trHeight w:val="254"/>
        </w:trPr>
        <w:tc>
          <w:tcPr>
            <w:tcW w:w="1080" w:type="dxa"/>
            <w:shd w:val="clear" w:color="auto" w:fill="auto"/>
            <w:noWrap/>
            <w:vAlign w:val="bottom"/>
            <w:hideMark/>
          </w:tcPr>
          <w:p w:rsidR="00B90423" w:rsidRPr="00B90423" w:rsidRDefault="00B90423" w:rsidP="00B90423">
            <w:pPr>
              <w:spacing w:after="0" w:line="240" w:lineRule="auto"/>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whole</w:t>
            </w:r>
          </w:p>
        </w:tc>
        <w:tc>
          <w:tcPr>
            <w:tcW w:w="1080" w:type="dxa"/>
            <w:shd w:val="clear" w:color="auto" w:fill="auto"/>
            <w:noWrap/>
            <w:vAlign w:val="bottom"/>
            <w:hideMark/>
          </w:tcPr>
          <w:p w:rsidR="00B90423" w:rsidRPr="00B90423" w:rsidRDefault="00B90423" w:rsidP="00B90423">
            <w:pPr>
              <w:spacing w:after="0" w:line="240" w:lineRule="auto"/>
              <w:jc w:val="right"/>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2.302883409</w:t>
            </w:r>
          </w:p>
        </w:tc>
        <w:tc>
          <w:tcPr>
            <w:tcW w:w="1080" w:type="dxa"/>
            <w:shd w:val="clear" w:color="auto" w:fill="auto"/>
            <w:noWrap/>
            <w:vAlign w:val="bottom"/>
            <w:hideMark/>
          </w:tcPr>
          <w:p w:rsidR="00B90423" w:rsidRPr="00B90423" w:rsidRDefault="00B90423" w:rsidP="00B90423">
            <w:pPr>
              <w:spacing w:after="0" w:line="240" w:lineRule="auto"/>
              <w:jc w:val="right"/>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5.169993996</w:t>
            </w:r>
          </w:p>
        </w:tc>
        <w:tc>
          <w:tcPr>
            <w:tcW w:w="1362" w:type="dxa"/>
            <w:shd w:val="clear" w:color="auto" w:fill="auto"/>
            <w:noWrap/>
            <w:vAlign w:val="bottom"/>
            <w:hideMark/>
          </w:tcPr>
          <w:p w:rsidR="00B90423" w:rsidRPr="00B90423" w:rsidRDefault="00B90423" w:rsidP="00B90423">
            <w:pPr>
              <w:spacing w:after="0" w:line="240" w:lineRule="auto"/>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whole/half ratio</w:t>
            </w:r>
          </w:p>
        </w:tc>
        <w:tc>
          <w:tcPr>
            <w:tcW w:w="1080" w:type="dxa"/>
            <w:shd w:val="clear" w:color="auto" w:fill="auto"/>
            <w:noWrap/>
            <w:vAlign w:val="bottom"/>
            <w:hideMark/>
          </w:tcPr>
          <w:p w:rsidR="00B90423" w:rsidRPr="00B90423" w:rsidRDefault="00B90423" w:rsidP="00B90423">
            <w:pPr>
              <w:spacing w:after="0" w:line="240" w:lineRule="auto"/>
              <w:jc w:val="right"/>
              <w:rPr>
                <w:rFonts w:ascii="Calibri" w:eastAsia="Times New Roman" w:hAnsi="Calibri" w:cs="Calibri"/>
                <w:color w:val="000000"/>
                <w:sz w:val="16"/>
                <w:szCs w:val="16"/>
                <w:lang w:eastAsia="en-ZA"/>
              </w:rPr>
            </w:pPr>
            <w:r w:rsidRPr="00B90423">
              <w:rPr>
                <w:rFonts w:ascii="Calibri" w:eastAsia="Times New Roman" w:hAnsi="Calibri" w:cs="Calibri"/>
                <w:color w:val="000000"/>
                <w:sz w:val="16"/>
                <w:szCs w:val="16"/>
                <w:lang w:eastAsia="en-ZA"/>
              </w:rPr>
              <w:t>1.127589396</w:t>
            </w:r>
          </w:p>
        </w:tc>
      </w:tr>
    </w:tbl>
    <w:p w:rsidR="003412F8" w:rsidRDefault="003412F8" w:rsidP="00E34F3D">
      <w:pPr>
        <w:rPr>
          <w:rFonts w:cstheme="minorHAnsi"/>
        </w:rPr>
      </w:pPr>
    </w:p>
    <w:p w:rsidR="0058785B" w:rsidRDefault="0040395F" w:rsidP="00E34F3D">
      <w:pPr>
        <w:rPr>
          <w:rFonts w:cstheme="minorHAnsi"/>
        </w:rPr>
      </w:pPr>
      <w:r>
        <w:rPr>
          <w:rFonts w:cstheme="minorHAnsi"/>
        </w:rPr>
        <w:t>Even though both measures are spaced at quarter=4sp, the half- and whole notes have different space from one measure to the next.</w:t>
      </w:r>
    </w:p>
    <w:p w:rsidR="000E1218" w:rsidRDefault="004B503B" w:rsidP="00E34F3D">
      <w:pPr>
        <w:rPr>
          <w:rFonts w:cstheme="minorHAnsi"/>
        </w:rPr>
      </w:pPr>
      <w:r>
        <w:rPr>
          <w:rFonts w:cstheme="minorHAnsi"/>
        </w:rPr>
        <w:t>A better formula to calculate duration-based stretch is needed.</w:t>
      </w:r>
    </w:p>
    <w:p w:rsidR="000E1218" w:rsidRDefault="000E1218">
      <w:pPr>
        <w:rPr>
          <w:rFonts w:cstheme="minorHAnsi"/>
        </w:rPr>
      </w:pPr>
      <w:r>
        <w:rPr>
          <w:rFonts w:cstheme="minorHAnsi"/>
        </w:rPr>
        <w:br w:type="page"/>
      </w:r>
    </w:p>
    <w:p w:rsidR="0058785B" w:rsidRPr="003169A0" w:rsidRDefault="0058785B" w:rsidP="00E34F3D">
      <w:pPr>
        <w:rPr>
          <w:rFonts w:cstheme="minorHAnsi"/>
        </w:rPr>
      </w:pPr>
    </w:p>
    <w:p w:rsidR="00E34F3D" w:rsidRPr="00B76DD8" w:rsidRDefault="003159C4" w:rsidP="00592DAB">
      <w:pPr>
        <w:pStyle w:val="Heading1"/>
      </w:pPr>
      <w:bookmarkStart w:id="11" w:name="_Toc34335050"/>
      <w:r>
        <w:t xml:space="preserve">6. </w:t>
      </w:r>
      <w:r w:rsidR="00E34F3D" w:rsidRPr="00B76DD8">
        <w:t>Proposed new design</w:t>
      </w:r>
      <w:bookmarkEnd w:id="11"/>
    </w:p>
    <w:p w:rsidR="001E34F1" w:rsidRDefault="003159C4" w:rsidP="001E34F1">
      <w:pPr>
        <w:pStyle w:val="Heading2"/>
      </w:pPr>
      <w:bookmarkStart w:id="12" w:name="_Toc34335051"/>
      <w:r>
        <w:t xml:space="preserve">6.1 </w:t>
      </w:r>
      <w:r w:rsidR="001E34F1">
        <w:t xml:space="preserve">The </w:t>
      </w:r>
      <w:proofErr w:type="spellStart"/>
      <w:r w:rsidR="001E34F1">
        <w:t>mockup</w:t>
      </w:r>
      <w:bookmarkEnd w:id="12"/>
      <w:proofErr w:type="spellEnd"/>
    </w:p>
    <w:p w:rsidR="00E34F3D" w:rsidRDefault="00172848" w:rsidP="00E34F3D">
      <w:pPr>
        <w:rPr>
          <w:rFonts w:cstheme="minorHAnsi"/>
        </w:rPr>
      </w:pPr>
      <w:r>
        <w:rPr>
          <w:rFonts w:cstheme="minorHAnsi"/>
        </w:rPr>
        <w:t>The following new spacing style settings are proposed</w:t>
      </w:r>
      <w:r w:rsidR="004662FC">
        <w:rPr>
          <w:rFonts w:cstheme="minorHAnsi"/>
        </w:rPr>
        <w:t xml:space="preserve"> (the top-right quadrant in th</w:t>
      </w:r>
      <w:r w:rsidR="006F6BE6">
        <w:rPr>
          <w:rFonts w:cstheme="minorHAnsi"/>
        </w:rPr>
        <w:t>is</w:t>
      </w:r>
      <w:r w:rsidR="004662FC">
        <w:rPr>
          <w:rFonts w:cstheme="minorHAnsi"/>
        </w:rPr>
        <w:t xml:space="preserve"> </w:t>
      </w:r>
      <w:proofErr w:type="spellStart"/>
      <w:r w:rsidR="004662FC">
        <w:rPr>
          <w:rFonts w:cstheme="minorHAnsi"/>
        </w:rPr>
        <w:t>mockup</w:t>
      </w:r>
      <w:proofErr w:type="spellEnd"/>
      <w:r w:rsidR="00332460">
        <w:rPr>
          <w:rFonts w:cstheme="minorHAnsi"/>
        </w:rPr>
        <w:t xml:space="preserve"> of Measure style-</w:t>
      </w:r>
      <w:r w:rsidR="009444A1">
        <w:rPr>
          <w:rFonts w:cstheme="minorHAnsi"/>
        </w:rPr>
        <w:t>settings</w:t>
      </w:r>
      <w:r w:rsidR="004662FC">
        <w:rPr>
          <w:rFonts w:cstheme="minorHAnsi"/>
        </w:rPr>
        <w:t>)</w:t>
      </w:r>
      <w:r>
        <w:rPr>
          <w:rFonts w:cstheme="minorHAnsi"/>
        </w:rPr>
        <w:t>:</w:t>
      </w:r>
    </w:p>
    <w:p w:rsidR="00B76DD8" w:rsidRDefault="00D86A6A" w:rsidP="00E34F3D">
      <w:pPr>
        <w:rPr>
          <w:rFonts w:cstheme="minorHAnsi"/>
        </w:rPr>
      </w:pPr>
      <w:r w:rsidRPr="00D86A6A">
        <w:rPr>
          <w:rFonts w:cstheme="minorHAnsi"/>
          <w:noProof/>
          <w:lang w:eastAsia="en-ZA"/>
        </w:rPr>
        <w:drawing>
          <wp:inline distT="0" distB="0" distL="0" distR="0">
            <wp:extent cx="5731510" cy="5078553"/>
            <wp:effectExtent l="0" t="0" r="2540" b="8255"/>
            <wp:docPr id="14" name="Picture 14" descr="C:\Users\Barnie\Desktop\musescore spacing algorithm\draft02\mock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nie\Desktop\musescore spacing algorithm\draft02\mockup.b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5078553"/>
                    </a:xfrm>
                    <a:prstGeom prst="rect">
                      <a:avLst/>
                    </a:prstGeom>
                    <a:noFill/>
                    <a:ln>
                      <a:noFill/>
                    </a:ln>
                  </pic:spPr>
                </pic:pic>
              </a:graphicData>
            </a:graphic>
          </wp:inline>
        </w:drawing>
      </w:r>
    </w:p>
    <w:p w:rsidR="009F711C" w:rsidRDefault="0092283D" w:rsidP="00E34F3D">
      <w:pPr>
        <w:rPr>
          <w:rFonts w:cstheme="minorHAnsi"/>
        </w:rPr>
      </w:pPr>
      <w:r>
        <w:rPr>
          <w:rFonts w:cstheme="minorHAnsi"/>
        </w:rPr>
        <w:t xml:space="preserve">Selecting the </w:t>
      </w:r>
      <w:r w:rsidRPr="00291CCF">
        <w:rPr>
          <w:rFonts w:cstheme="minorHAnsi"/>
          <w:i/>
        </w:rPr>
        <w:t>Original Spacing Formula</w:t>
      </w:r>
      <w:r>
        <w:rPr>
          <w:rFonts w:cstheme="minorHAnsi"/>
        </w:rPr>
        <w:t xml:space="preserve"> radio-button would make the </w:t>
      </w:r>
      <w:r w:rsidRPr="00291CCF">
        <w:rPr>
          <w:rFonts w:cstheme="minorHAnsi"/>
          <w:i/>
        </w:rPr>
        <w:t>Spacing</w:t>
      </w:r>
      <w:r>
        <w:rPr>
          <w:rFonts w:cstheme="minorHAnsi"/>
        </w:rPr>
        <w:t xml:space="preserve"> setting </w:t>
      </w:r>
      <w:r w:rsidR="00291CCF">
        <w:rPr>
          <w:rFonts w:cstheme="minorHAnsi"/>
        </w:rPr>
        <w:t>available</w:t>
      </w:r>
      <w:r w:rsidR="00482DAA">
        <w:rPr>
          <w:rFonts w:cstheme="minorHAnsi"/>
        </w:rPr>
        <w:t>. The rest of the setting</w:t>
      </w:r>
      <w:r w:rsidR="00CA0A06">
        <w:rPr>
          <w:rFonts w:cstheme="minorHAnsi"/>
        </w:rPr>
        <w:t>s</w:t>
      </w:r>
      <w:r w:rsidR="00482DAA">
        <w:rPr>
          <w:rFonts w:cstheme="minorHAnsi"/>
        </w:rPr>
        <w:t xml:space="preserve"> within the </w:t>
      </w:r>
      <w:r w:rsidR="00482DAA">
        <w:rPr>
          <w:rFonts w:cstheme="minorHAnsi"/>
          <w:i/>
        </w:rPr>
        <w:t xml:space="preserve">Note Spacing Options </w:t>
      </w:r>
      <w:r w:rsidR="00482DAA">
        <w:rPr>
          <w:rFonts w:cstheme="minorHAnsi"/>
        </w:rPr>
        <w:t xml:space="preserve">box will be greyed out. </w:t>
      </w:r>
      <w:r w:rsidR="000F1679" w:rsidRPr="00482DAA">
        <w:rPr>
          <w:rFonts w:cstheme="minorHAnsi"/>
        </w:rPr>
        <w:t>This</w:t>
      </w:r>
      <w:r w:rsidR="000F1679">
        <w:rPr>
          <w:rFonts w:cstheme="minorHAnsi"/>
        </w:rPr>
        <w:t xml:space="preserve"> would enable the current spacing algorithm.</w:t>
      </w:r>
    </w:p>
    <w:p w:rsidR="00CA0A06" w:rsidRDefault="00CA0A06" w:rsidP="00E34F3D">
      <w:pPr>
        <w:rPr>
          <w:rFonts w:cstheme="minorHAnsi"/>
        </w:rPr>
      </w:pPr>
      <w:r>
        <w:rPr>
          <w:rFonts w:cstheme="minorHAnsi"/>
        </w:rPr>
        <w:t xml:space="preserve">If you select the </w:t>
      </w:r>
      <w:r>
        <w:rPr>
          <w:rFonts w:cstheme="minorHAnsi"/>
          <w:i/>
        </w:rPr>
        <w:t xml:space="preserve">Fixed Ratio </w:t>
      </w:r>
      <w:r>
        <w:rPr>
          <w:rFonts w:cstheme="minorHAnsi"/>
        </w:rPr>
        <w:t xml:space="preserve">radio-button, the </w:t>
      </w:r>
      <w:r>
        <w:rPr>
          <w:rFonts w:cstheme="minorHAnsi"/>
          <w:i/>
        </w:rPr>
        <w:t xml:space="preserve">Ratio </w:t>
      </w:r>
      <w:r>
        <w:rPr>
          <w:rFonts w:cstheme="minorHAnsi"/>
        </w:rPr>
        <w:t xml:space="preserve">setting and the </w:t>
      </w:r>
      <w:r>
        <w:rPr>
          <w:rFonts w:cstheme="minorHAnsi"/>
          <w:i/>
        </w:rPr>
        <w:t xml:space="preserve">¼ Note </w:t>
      </w:r>
      <w:r>
        <w:rPr>
          <w:rFonts w:cstheme="minorHAnsi"/>
        </w:rPr>
        <w:t xml:space="preserve">setting becomes available. The rest within the </w:t>
      </w:r>
      <w:r>
        <w:rPr>
          <w:rFonts w:cstheme="minorHAnsi"/>
          <w:i/>
        </w:rPr>
        <w:t xml:space="preserve">Note Spacing Options </w:t>
      </w:r>
      <w:r>
        <w:rPr>
          <w:rFonts w:cstheme="minorHAnsi"/>
        </w:rPr>
        <w:t>box gets greyed out.</w:t>
      </w:r>
      <w:r w:rsidR="006D5948">
        <w:rPr>
          <w:rFonts w:cstheme="minorHAnsi"/>
        </w:rPr>
        <w:t xml:space="preserve"> This setting will space quarter notes </w:t>
      </w:r>
      <w:r w:rsidR="0066749F">
        <w:rPr>
          <w:rFonts w:cstheme="minorHAnsi"/>
        </w:rPr>
        <w:t>at least</w:t>
      </w:r>
      <w:r w:rsidR="00DB50CA">
        <w:rPr>
          <w:rFonts w:cstheme="minorHAnsi"/>
        </w:rPr>
        <w:t xml:space="preserve"> </w:t>
      </w:r>
      <w:r w:rsidR="007A31E6">
        <w:rPr>
          <w:rFonts w:cstheme="minorHAnsi"/>
        </w:rPr>
        <w:t xml:space="preserve">as wide as </w:t>
      </w:r>
      <w:r w:rsidR="00DB50CA">
        <w:rPr>
          <w:rFonts w:cstheme="minorHAnsi"/>
        </w:rPr>
        <w:t xml:space="preserve">the selected </w:t>
      </w:r>
      <w:proofErr w:type="spellStart"/>
      <w:r w:rsidR="00DB50CA">
        <w:rPr>
          <w:rFonts w:cstheme="minorHAnsi"/>
        </w:rPr>
        <w:t>sp</w:t>
      </w:r>
      <w:proofErr w:type="spellEnd"/>
      <w:r w:rsidR="00DB50CA">
        <w:rPr>
          <w:rFonts w:cstheme="minorHAnsi"/>
        </w:rPr>
        <w:t xml:space="preserve">-value. </w:t>
      </w:r>
      <w:r w:rsidR="005331C8">
        <w:rPr>
          <w:rFonts w:cstheme="minorHAnsi"/>
        </w:rPr>
        <w:t xml:space="preserve">Longer/shorter notes will get correspondingly more/less space according to the set ratio. To </w:t>
      </w:r>
      <w:r w:rsidR="00E4408C">
        <w:rPr>
          <w:rFonts w:cstheme="minorHAnsi"/>
        </w:rPr>
        <w:t>clarify</w:t>
      </w:r>
      <w:r w:rsidR="005331C8">
        <w:rPr>
          <w:rFonts w:cstheme="minorHAnsi"/>
        </w:rPr>
        <w:t xml:space="preserve">: assuming the settings in the </w:t>
      </w:r>
      <w:proofErr w:type="spellStart"/>
      <w:r w:rsidR="005331C8">
        <w:rPr>
          <w:rFonts w:cstheme="minorHAnsi"/>
        </w:rPr>
        <w:t>mockup</w:t>
      </w:r>
      <w:proofErr w:type="spellEnd"/>
      <w:r w:rsidR="005331C8">
        <w:rPr>
          <w:rFonts w:cstheme="minorHAnsi"/>
        </w:rPr>
        <w:t>, a half note’s space will be 4sp times 1.414 while an 8</w:t>
      </w:r>
      <w:r w:rsidR="005331C8" w:rsidRPr="005331C8">
        <w:rPr>
          <w:rFonts w:cstheme="minorHAnsi"/>
          <w:vertAlign w:val="superscript"/>
        </w:rPr>
        <w:t>th</w:t>
      </w:r>
      <w:r w:rsidR="005331C8">
        <w:rPr>
          <w:rFonts w:cstheme="minorHAnsi"/>
        </w:rPr>
        <w:t xml:space="preserve"> note’s space will be 4sp divided by 1.414. A 16</w:t>
      </w:r>
      <w:r w:rsidR="005331C8" w:rsidRPr="005331C8">
        <w:rPr>
          <w:rFonts w:cstheme="minorHAnsi"/>
          <w:vertAlign w:val="superscript"/>
        </w:rPr>
        <w:t>th</w:t>
      </w:r>
      <w:r w:rsidR="005331C8">
        <w:rPr>
          <w:rFonts w:cstheme="minorHAnsi"/>
        </w:rPr>
        <w:t xml:space="preserve"> note’s space will be 4sp divided by 1.414 </w:t>
      </w:r>
      <w:r w:rsidR="00915160">
        <w:rPr>
          <w:rFonts w:cstheme="minorHAnsi"/>
        </w:rPr>
        <w:t xml:space="preserve">and </w:t>
      </w:r>
      <w:r w:rsidR="005331C8">
        <w:rPr>
          <w:rFonts w:cstheme="minorHAnsi"/>
        </w:rPr>
        <w:t xml:space="preserve">divided </w:t>
      </w:r>
      <w:r w:rsidR="00915160">
        <w:rPr>
          <w:rFonts w:cstheme="minorHAnsi"/>
        </w:rPr>
        <w:t xml:space="preserve">again </w:t>
      </w:r>
      <w:r w:rsidR="005331C8">
        <w:rPr>
          <w:rFonts w:cstheme="minorHAnsi"/>
        </w:rPr>
        <w:t>by 1.414. More details later.</w:t>
      </w:r>
      <w:r w:rsidR="00C257D9">
        <w:rPr>
          <w:rFonts w:cstheme="minorHAnsi"/>
        </w:rPr>
        <w:t xml:space="preserve"> (Note that </w:t>
      </w:r>
      <w:proofErr w:type="spellStart"/>
      <w:r w:rsidR="005357E6">
        <w:rPr>
          <w:rFonts w:cstheme="minorHAnsi"/>
        </w:rPr>
        <w:t>Dorico</w:t>
      </w:r>
      <w:proofErr w:type="spellEnd"/>
      <w:r w:rsidR="005357E6">
        <w:rPr>
          <w:rFonts w:cstheme="minorHAnsi"/>
        </w:rPr>
        <w:t xml:space="preserve"> uses these exact same parameters and calculation in its note spacing settings)</w:t>
      </w:r>
    </w:p>
    <w:p w:rsidR="005331C8" w:rsidRDefault="00D27E9E" w:rsidP="00E34F3D">
      <w:pPr>
        <w:rPr>
          <w:rFonts w:cstheme="minorHAnsi"/>
        </w:rPr>
      </w:pPr>
      <w:r>
        <w:rPr>
          <w:rFonts w:cstheme="minorHAnsi"/>
        </w:rPr>
        <w:lastRenderedPageBreak/>
        <w:t xml:space="preserve">Selecting </w:t>
      </w:r>
      <w:r>
        <w:rPr>
          <w:rFonts w:cstheme="minorHAnsi"/>
          <w:i/>
        </w:rPr>
        <w:t xml:space="preserve">Spacing Lookup Table </w:t>
      </w:r>
      <w:r>
        <w:rPr>
          <w:rFonts w:cstheme="minorHAnsi"/>
        </w:rPr>
        <w:t xml:space="preserve">will enable setting individual note </w:t>
      </w:r>
      <w:proofErr w:type="spellStart"/>
      <w:r>
        <w:rPr>
          <w:rFonts w:cstheme="minorHAnsi"/>
        </w:rPr>
        <w:t>spacings</w:t>
      </w:r>
      <w:proofErr w:type="spellEnd"/>
      <w:r>
        <w:rPr>
          <w:rFonts w:cstheme="minorHAnsi"/>
        </w:rPr>
        <w:t xml:space="preserve"> while greying out all the other options. </w:t>
      </w:r>
      <w:r w:rsidR="00171609">
        <w:rPr>
          <w:rFonts w:cstheme="minorHAnsi"/>
        </w:rPr>
        <w:t>(I didn’t include a dotted 32</w:t>
      </w:r>
      <w:r w:rsidR="00171609" w:rsidRPr="00171609">
        <w:rPr>
          <w:rFonts w:cstheme="minorHAnsi"/>
          <w:vertAlign w:val="superscript"/>
        </w:rPr>
        <w:t>nd</w:t>
      </w:r>
      <w:r w:rsidR="00171609">
        <w:rPr>
          <w:rFonts w:cstheme="minorHAnsi"/>
        </w:rPr>
        <w:t xml:space="preserve"> note because I couldn’t figure out where to neatly place the setting in the </w:t>
      </w:r>
      <w:proofErr w:type="spellStart"/>
      <w:r w:rsidR="00171609">
        <w:rPr>
          <w:rFonts w:cstheme="minorHAnsi"/>
        </w:rPr>
        <w:t>mockup</w:t>
      </w:r>
      <w:proofErr w:type="spellEnd"/>
      <w:r w:rsidR="00171609">
        <w:rPr>
          <w:rFonts w:cstheme="minorHAnsi"/>
        </w:rPr>
        <w:t>.)</w:t>
      </w:r>
    </w:p>
    <w:p w:rsidR="00EC6356" w:rsidRDefault="00EC6356" w:rsidP="00E34F3D">
      <w:pPr>
        <w:rPr>
          <w:rFonts w:cstheme="minorHAnsi"/>
        </w:rPr>
      </w:pPr>
      <w:r>
        <w:rPr>
          <w:rFonts w:cstheme="minorHAnsi"/>
        </w:rPr>
        <w:t xml:space="preserve">If the </w:t>
      </w:r>
      <w:proofErr w:type="spellStart"/>
      <w:r>
        <w:rPr>
          <w:rFonts w:cstheme="minorHAnsi"/>
        </w:rPr>
        <w:t>tickbox</w:t>
      </w:r>
      <w:proofErr w:type="spellEnd"/>
      <w:r>
        <w:rPr>
          <w:rFonts w:cstheme="minorHAnsi"/>
        </w:rPr>
        <w:t xml:space="preserve"> for “Equal measure widths per system” is ticked, then </w:t>
      </w:r>
      <w:r w:rsidR="00D2430C">
        <w:rPr>
          <w:rFonts w:cstheme="minorHAnsi"/>
        </w:rPr>
        <w:t>measures on each system will be forced to have the same width</w:t>
      </w:r>
      <w:r w:rsidR="00011A8D">
        <w:rPr>
          <w:rFonts w:cstheme="minorHAnsi"/>
        </w:rPr>
        <w:t xml:space="preserve"> as the widest measure-width on the system (more later)</w:t>
      </w:r>
      <w:r w:rsidR="00D2430C">
        <w:rPr>
          <w:rFonts w:cstheme="minorHAnsi"/>
        </w:rPr>
        <w:t>.</w:t>
      </w:r>
      <w:r w:rsidR="00502C83">
        <w:rPr>
          <w:rFonts w:cstheme="minorHAnsi"/>
        </w:rPr>
        <w:t xml:space="preserve"> The selected spacing algorithm would still be used to position notes within measures.</w:t>
      </w:r>
      <w:r w:rsidR="00011A8D">
        <w:rPr>
          <w:rFonts w:cstheme="minorHAnsi"/>
        </w:rPr>
        <w:t xml:space="preserve"> The user would still be able to change individual measure-widths by applying stretch.</w:t>
      </w:r>
    </w:p>
    <w:p w:rsidR="00EB2D87" w:rsidRDefault="00271B7C" w:rsidP="001E34F1">
      <w:pPr>
        <w:pStyle w:val="Heading2"/>
      </w:pPr>
      <w:bookmarkStart w:id="13" w:name="_Toc34335052"/>
      <w:r>
        <w:t xml:space="preserve">6.2 </w:t>
      </w:r>
      <w:r w:rsidR="00EB2D87">
        <w:t>Default values</w:t>
      </w:r>
      <w:r w:rsidR="00A00B1B">
        <w:t xml:space="preserve"> and limits</w:t>
      </w:r>
      <w:bookmarkEnd w:id="13"/>
    </w:p>
    <w:p w:rsidR="00EB71A0" w:rsidRDefault="00C25314" w:rsidP="00E34F3D">
      <w:pPr>
        <w:rPr>
          <w:rFonts w:cstheme="minorHAnsi"/>
        </w:rPr>
      </w:pPr>
      <w:r>
        <w:rPr>
          <w:rFonts w:cstheme="minorHAnsi"/>
        </w:rPr>
        <w:t xml:space="preserve">The </w:t>
      </w:r>
      <w:proofErr w:type="spellStart"/>
      <w:r>
        <w:rPr>
          <w:rFonts w:cstheme="minorHAnsi"/>
        </w:rPr>
        <w:t>mockup</w:t>
      </w:r>
      <w:proofErr w:type="spellEnd"/>
      <w:r>
        <w:rPr>
          <w:rFonts w:cstheme="minorHAnsi"/>
        </w:rPr>
        <w:t xml:space="preserve"> shows the suggested default values for new scores. </w:t>
      </w:r>
      <w:r w:rsidR="00D11BAA">
        <w:rPr>
          <w:rFonts w:cstheme="minorHAnsi"/>
        </w:rPr>
        <w:t>For backwards-</w:t>
      </w:r>
      <w:r w:rsidR="00134D8A">
        <w:rPr>
          <w:rFonts w:cstheme="minorHAnsi"/>
        </w:rPr>
        <w:t>compatibility</w:t>
      </w:r>
      <w:r w:rsidR="00D11BAA">
        <w:rPr>
          <w:rFonts w:cstheme="minorHAnsi"/>
        </w:rPr>
        <w:t xml:space="preserve">, scores made in previous versions of </w:t>
      </w:r>
      <w:proofErr w:type="spellStart"/>
      <w:r w:rsidR="00D11BAA">
        <w:rPr>
          <w:rFonts w:cstheme="minorHAnsi"/>
        </w:rPr>
        <w:t>MuseScore</w:t>
      </w:r>
      <w:proofErr w:type="spellEnd"/>
      <w:r w:rsidR="00D11BAA">
        <w:rPr>
          <w:rFonts w:cstheme="minorHAnsi"/>
        </w:rPr>
        <w:t xml:space="preserve"> would default to</w:t>
      </w:r>
      <w:r w:rsidR="00095078">
        <w:rPr>
          <w:rFonts w:cstheme="minorHAnsi"/>
        </w:rPr>
        <w:t xml:space="preserve"> using</w:t>
      </w:r>
      <w:r w:rsidR="00D11BAA">
        <w:rPr>
          <w:rFonts w:cstheme="minorHAnsi"/>
        </w:rPr>
        <w:t xml:space="preserve"> </w:t>
      </w:r>
      <w:r w:rsidR="00D11BAA">
        <w:rPr>
          <w:rFonts w:cstheme="minorHAnsi"/>
          <w:i/>
        </w:rPr>
        <w:t>Original Spacing Formula</w:t>
      </w:r>
      <w:r w:rsidR="00D11BAA">
        <w:rPr>
          <w:rFonts w:cstheme="minorHAnsi"/>
        </w:rPr>
        <w:t xml:space="preserve"> with whatever </w:t>
      </w:r>
      <w:r w:rsidR="00D11BAA">
        <w:rPr>
          <w:rFonts w:cstheme="minorHAnsi"/>
          <w:i/>
        </w:rPr>
        <w:t>Spacing</w:t>
      </w:r>
      <w:r w:rsidR="00D11BAA">
        <w:rPr>
          <w:rFonts w:cstheme="minorHAnsi"/>
        </w:rPr>
        <w:t xml:space="preserve"> value is </w:t>
      </w:r>
      <w:r w:rsidR="0082419B">
        <w:rPr>
          <w:rFonts w:cstheme="minorHAnsi"/>
        </w:rPr>
        <w:t>saved</w:t>
      </w:r>
      <w:r w:rsidR="00D11BAA">
        <w:rPr>
          <w:rFonts w:cstheme="minorHAnsi"/>
        </w:rPr>
        <w:t xml:space="preserve"> in the score.</w:t>
      </w:r>
      <w:r w:rsidR="00EB5CCB">
        <w:rPr>
          <w:rFonts w:cstheme="minorHAnsi"/>
        </w:rPr>
        <w:t xml:space="preserve"> Upon opening the score, a dialog would give users the option to apply the new default spacing algorithm and also recommend resetting the entire score’s layout stretch</w:t>
      </w:r>
      <w:r w:rsidR="00606BCC">
        <w:rPr>
          <w:rFonts w:cstheme="minorHAnsi"/>
        </w:rPr>
        <w:t xml:space="preserve"> for best results</w:t>
      </w:r>
      <w:r w:rsidR="00EB5CCB">
        <w:rPr>
          <w:rFonts w:cstheme="minorHAnsi"/>
        </w:rPr>
        <w:t>.</w:t>
      </w:r>
    </w:p>
    <w:p w:rsidR="00EB71A0" w:rsidRPr="00827F03" w:rsidRDefault="00827F03" w:rsidP="00E34F3D">
      <w:pPr>
        <w:rPr>
          <w:rFonts w:cstheme="minorHAnsi"/>
        </w:rPr>
      </w:pPr>
      <w:r>
        <w:rPr>
          <w:rFonts w:cstheme="minorHAnsi"/>
        </w:rPr>
        <w:t xml:space="preserve">The </w:t>
      </w:r>
      <w:r>
        <w:rPr>
          <w:rFonts w:cstheme="minorHAnsi"/>
          <w:i/>
        </w:rPr>
        <w:t>Spacing</w:t>
      </w:r>
      <w:r>
        <w:rPr>
          <w:rFonts w:cstheme="minorHAnsi"/>
        </w:rPr>
        <w:t xml:space="preserve"> setting in the </w:t>
      </w:r>
      <w:proofErr w:type="spellStart"/>
      <w:r>
        <w:rPr>
          <w:rFonts w:cstheme="minorHAnsi"/>
        </w:rPr>
        <w:t>mockup</w:t>
      </w:r>
      <w:proofErr w:type="spellEnd"/>
      <w:r>
        <w:rPr>
          <w:rFonts w:cstheme="minorHAnsi"/>
        </w:rPr>
        <w:t xml:space="preserve"> shows the current default value</w:t>
      </w:r>
      <w:r w:rsidR="00CD731F">
        <w:rPr>
          <w:rFonts w:cstheme="minorHAnsi"/>
        </w:rPr>
        <w:t xml:space="preserve"> and has a minimum limit of 1.0</w:t>
      </w:r>
      <w:r>
        <w:rPr>
          <w:rFonts w:cstheme="minorHAnsi"/>
        </w:rPr>
        <w:t>.</w:t>
      </w:r>
    </w:p>
    <w:p w:rsidR="00FA582C" w:rsidRPr="00D528C5" w:rsidRDefault="00706083" w:rsidP="00E34F3D">
      <w:pPr>
        <w:rPr>
          <w:rFonts w:cstheme="minorHAnsi"/>
        </w:rPr>
      </w:pPr>
      <w:r>
        <w:rPr>
          <w:rFonts w:cstheme="minorHAnsi"/>
        </w:rPr>
        <w:t>The</w:t>
      </w:r>
      <w:r w:rsidR="00144295">
        <w:rPr>
          <w:rFonts w:cstheme="minorHAnsi"/>
        </w:rPr>
        <w:t xml:space="preserve"> shown</w:t>
      </w:r>
      <w:r>
        <w:rPr>
          <w:rFonts w:cstheme="minorHAnsi"/>
        </w:rPr>
        <w:t xml:space="preserve"> </w:t>
      </w:r>
      <w:r>
        <w:rPr>
          <w:rFonts w:cstheme="minorHAnsi"/>
          <w:i/>
        </w:rPr>
        <w:t>Ratio</w:t>
      </w:r>
      <w:r>
        <w:rPr>
          <w:rFonts w:cstheme="minorHAnsi"/>
        </w:rPr>
        <w:t xml:space="preserve">- and </w:t>
      </w:r>
      <w:r>
        <w:rPr>
          <w:rFonts w:cstheme="minorHAnsi"/>
          <w:i/>
        </w:rPr>
        <w:t>¼ Note</w:t>
      </w:r>
      <w:r>
        <w:rPr>
          <w:rFonts w:cstheme="minorHAnsi"/>
        </w:rPr>
        <w:t xml:space="preserve">-settings values are what </w:t>
      </w:r>
      <w:proofErr w:type="spellStart"/>
      <w:r>
        <w:rPr>
          <w:rFonts w:cstheme="minorHAnsi"/>
        </w:rPr>
        <w:t>Dorico</w:t>
      </w:r>
      <w:proofErr w:type="spellEnd"/>
      <w:r>
        <w:rPr>
          <w:rFonts w:cstheme="minorHAnsi"/>
        </w:rPr>
        <w:t xml:space="preserve"> defaults to. I chose it like this simply because </w:t>
      </w:r>
      <w:proofErr w:type="spellStart"/>
      <w:r>
        <w:rPr>
          <w:rFonts w:cstheme="minorHAnsi"/>
        </w:rPr>
        <w:t>Dorico’s</w:t>
      </w:r>
      <w:proofErr w:type="spellEnd"/>
      <w:r>
        <w:rPr>
          <w:rFonts w:cstheme="minorHAnsi"/>
        </w:rPr>
        <w:t xml:space="preserve"> default spacing looks good.</w:t>
      </w:r>
      <w:r w:rsidR="00953A55">
        <w:rPr>
          <w:rFonts w:cstheme="minorHAnsi"/>
        </w:rPr>
        <w:t xml:space="preserve"> </w:t>
      </w:r>
      <w:r w:rsidR="004038A2">
        <w:rPr>
          <w:rFonts w:cstheme="minorHAnsi"/>
        </w:rPr>
        <w:t xml:space="preserve">The </w:t>
      </w:r>
      <w:r w:rsidR="004038A2">
        <w:rPr>
          <w:rFonts w:cstheme="minorHAnsi"/>
          <w:i/>
        </w:rPr>
        <w:t>Ratio</w:t>
      </w:r>
      <w:r w:rsidR="004038A2">
        <w:rPr>
          <w:rFonts w:cstheme="minorHAnsi"/>
        </w:rPr>
        <w:t xml:space="preserve">-setting would have a minimum value of 1.0. </w:t>
      </w:r>
      <w:r w:rsidR="00D528C5">
        <w:rPr>
          <w:rFonts w:cstheme="minorHAnsi"/>
        </w:rPr>
        <w:t xml:space="preserve">The </w:t>
      </w:r>
      <w:r w:rsidR="00D528C5">
        <w:rPr>
          <w:rFonts w:cstheme="minorHAnsi"/>
          <w:i/>
        </w:rPr>
        <w:t>¼ Note</w:t>
      </w:r>
      <w:r w:rsidR="00D528C5">
        <w:rPr>
          <w:rFonts w:cstheme="minorHAnsi"/>
        </w:rPr>
        <w:t xml:space="preserve"> setting’s minimum would be </w:t>
      </w:r>
      <w:r w:rsidR="00325661">
        <w:rPr>
          <w:rFonts w:cstheme="minorHAnsi"/>
        </w:rPr>
        <w:t>zero</w:t>
      </w:r>
      <w:r w:rsidR="00D528C5">
        <w:rPr>
          <w:rFonts w:cstheme="minorHAnsi"/>
        </w:rPr>
        <w:t>.</w:t>
      </w:r>
    </w:p>
    <w:p w:rsidR="00706083" w:rsidRDefault="00706083" w:rsidP="00E34F3D">
      <w:pPr>
        <w:rPr>
          <w:rFonts w:cstheme="minorHAnsi"/>
        </w:rPr>
      </w:pPr>
      <w:r>
        <w:rPr>
          <w:rFonts w:cstheme="minorHAnsi"/>
        </w:rPr>
        <w:t xml:space="preserve">The </w:t>
      </w:r>
      <w:r>
        <w:rPr>
          <w:rFonts w:cstheme="minorHAnsi"/>
          <w:i/>
        </w:rPr>
        <w:t>Spacing Lookup Table</w:t>
      </w:r>
      <w:r>
        <w:rPr>
          <w:rFonts w:cstheme="minorHAnsi"/>
        </w:rPr>
        <w:t xml:space="preserve"> values are taken/inferred straight from </w:t>
      </w:r>
      <w:hyperlink r:id="rId35" w:history="1">
        <w:r w:rsidR="00CD7DB9" w:rsidRPr="000346CF">
          <w:rPr>
            <w:rStyle w:val="Hyperlink"/>
            <w:rFonts w:cstheme="minorHAnsi"/>
          </w:rPr>
          <w:t>Behind Bars page 39</w:t>
        </w:r>
      </w:hyperlink>
      <w:r w:rsidR="00CD7DB9">
        <w:rPr>
          <w:rFonts w:cstheme="minorHAnsi"/>
        </w:rPr>
        <w:t xml:space="preserve">. </w:t>
      </w:r>
      <w:r w:rsidR="00325661">
        <w:rPr>
          <w:rFonts w:cstheme="minorHAnsi"/>
        </w:rPr>
        <w:t>Each value would have a minimum of zero</w:t>
      </w:r>
      <w:r w:rsidR="00A04953">
        <w:rPr>
          <w:rFonts w:cstheme="minorHAnsi"/>
        </w:rPr>
        <w:t>. With this, you could for example give shorter notes more space than longer note</w:t>
      </w:r>
      <w:r w:rsidR="00E035A8">
        <w:rPr>
          <w:rFonts w:cstheme="minorHAnsi"/>
        </w:rPr>
        <w:t>s</w:t>
      </w:r>
      <w:r w:rsidR="00A04953">
        <w:rPr>
          <w:rFonts w:cstheme="minorHAnsi"/>
        </w:rPr>
        <w:t xml:space="preserve"> if you want to for whatever reason.</w:t>
      </w:r>
    </w:p>
    <w:p w:rsidR="00F6108E" w:rsidRDefault="000B4C93" w:rsidP="00E34F3D">
      <w:pPr>
        <w:rPr>
          <w:rFonts w:cstheme="minorHAnsi"/>
        </w:rPr>
      </w:pPr>
      <w:r>
        <w:rPr>
          <w:rFonts w:cstheme="minorHAnsi"/>
        </w:rPr>
        <w:t>The lyrics</w:t>
      </w:r>
      <w:r w:rsidR="00B26ED0">
        <w:rPr>
          <w:rFonts w:cstheme="minorHAnsi"/>
        </w:rPr>
        <w:t>’</w:t>
      </w:r>
      <w:r>
        <w:rPr>
          <w:rFonts w:cstheme="minorHAnsi"/>
        </w:rPr>
        <w:t xml:space="preserve"> minimum distance </w:t>
      </w:r>
      <w:r w:rsidR="00D94026">
        <w:rPr>
          <w:rFonts w:cstheme="minorHAnsi"/>
        </w:rPr>
        <w:t xml:space="preserve">style </w:t>
      </w:r>
      <w:r>
        <w:rPr>
          <w:rFonts w:cstheme="minorHAnsi"/>
        </w:rPr>
        <w:t xml:space="preserve">setting currently defaults to zero. </w:t>
      </w:r>
      <w:r w:rsidR="00311E56">
        <w:rPr>
          <w:rFonts w:cstheme="minorHAnsi"/>
        </w:rPr>
        <w:t>This default needs to be increased, otherwise lyrics’ words would have no space between them in most cases with the new spacing-algorithm</w:t>
      </w:r>
      <w:r w:rsidR="002B7782">
        <w:rPr>
          <w:rFonts w:cstheme="minorHAnsi"/>
        </w:rPr>
        <w:t xml:space="preserve">s. </w:t>
      </w:r>
    </w:p>
    <w:p w:rsidR="009C516C" w:rsidRPr="0050583F" w:rsidRDefault="00271B7C" w:rsidP="001E34F1">
      <w:pPr>
        <w:pStyle w:val="Heading2"/>
      </w:pPr>
      <w:bookmarkStart w:id="14" w:name="_Toc34335053"/>
      <w:r>
        <w:t xml:space="preserve">6.3 </w:t>
      </w:r>
      <w:r w:rsidR="006025B4">
        <w:t>Added flexibility</w:t>
      </w:r>
      <w:bookmarkEnd w:id="14"/>
    </w:p>
    <w:p w:rsidR="009C516C" w:rsidRDefault="008D577C" w:rsidP="00E34F3D">
      <w:pPr>
        <w:rPr>
          <w:rFonts w:cstheme="minorHAnsi"/>
        </w:rPr>
      </w:pPr>
      <w:r>
        <w:rPr>
          <w:rFonts w:cstheme="minorHAnsi"/>
        </w:rPr>
        <w:t>Besides</w:t>
      </w:r>
      <w:r w:rsidR="006025B4">
        <w:rPr>
          <w:rFonts w:cstheme="minorHAnsi"/>
        </w:rPr>
        <w:t xml:space="preserve"> fixing the inconsistent-spacing problem, this design also </w:t>
      </w:r>
      <w:r>
        <w:rPr>
          <w:rFonts w:cstheme="minorHAnsi"/>
        </w:rPr>
        <w:t xml:space="preserve">adds flexibility. </w:t>
      </w:r>
      <w:r w:rsidR="00637BF7">
        <w:rPr>
          <w:rFonts w:cstheme="minorHAnsi"/>
        </w:rPr>
        <w:t>Some</w:t>
      </w:r>
      <w:r w:rsidR="004A7A89">
        <w:rPr>
          <w:rFonts w:cstheme="minorHAnsi"/>
        </w:rPr>
        <w:t xml:space="preserve"> use-case</w:t>
      </w:r>
      <w:r w:rsidR="009F05C0">
        <w:rPr>
          <w:rFonts w:cstheme="minorHAnsi"/>
        </w:rPr>
        <w:t xml:space="preserve"> examples:</w:t>
      </w:r>
    </w:p>
    <w:p w:rsidR="006025B4" w:rsidRPr="00650D68" w:rsidRDefault="00650D68" w:rsidP="00E34F3D">
      <w:pPr>
        <w:rPr>
          <w:rFonts w:cstheme="minorHAnsi"/>
        </w:rPr>
      </w:pPr>
      <w:r>
        <w:rPr>
          <w:rFonts w:cstheme="minorHAnsi"/>
        </w:rPr>
        <w:t xml:space="preserve">By using </w:t>
      </w:r>
      <w:r>
        <w:rPr>
          <w:rFonts w:cstheme="minorHAnsi"/>
          <w:i/>
        </w:rPr>
        <w:t>Fixed Ratio</w:t>
      </w:r>
      <w:r>
        <w:rPr>
          <w:rFonts w:cstheme="minorHAnsi"/>
        </w:rPr>
        <w:t xml:space="preserve"> spacing and setting the </w:t>
      </w:r>
      <w:r>
        <w:rPr>
          <w:rFonts w:cstheme="minorHAnsi"/>
          <w:i/>
        </w:rPr>
        <w:t>Ratio</w:t>
      </w:r>
      <w:r>
        <w:rPr>
          <w:rFonts w:cstheme="minorHAnsi"/>
        </w:rPr>
        <w:t>-value to 2.0, one will get true proportional spacing where</w:t>
      </w:r>
      <w:r w:rsidR="0025630A">
        <w:rPr>
          <w:rFonts w:cstheme="minorHAnsi"/>
        </w:rPr>
        <w:t xml:space="preserve"> </w:t>
      </w:r>
      <w:r>
        <w:rPr>
          <w:rFonts w:cstheme="minorHAnsi"/>
        </w:rPr>
        <w:t xml:space="preserve">a whole note gets double the space of a half note which in turn gets double the space of a quarter note. </w:t>
      </w:r>
      <w:r w:rsidR="00B2114E">
        <w:rPr>
          <w:rFonts w:cstheme="minorHAnsi"/>
        </w:rPr>
        <w:t xml:space="preserve">This </w:t>
      </w:r>
      <w:r w:rsidR="00C8198D">
        <w:rPr>
          <w:rFonts w:cstheme="minorHAnsi"/>
        </w:rPr>
        <w:t>feature has been requested before.</w:t>
      </w:r>
    </w:p>
    <w:p w:rsidR="004758F7" w:rsidRDefault="00C03A1E" w:rsidP="00E34F3D">
      <w:pPr>
        <w:rPr>
          <w:rFonts w:cstheme="minorHAnsi"/>
        </w:rPr>
      </w:pPr>
      <w:r>
        <w:rPr>
          <w:rFonts w:cstheme="minorHAnsi"/>
        </w:rPr>
        <w:t xml:space="preserve">The current spacing algorithm’s </w:t>
      </w:r>
      <w:r w:rsidR="000340E4">
        <w:rPr>
          <w:rFonts w:cstheme="minorHAnsi"/>
        </w:rPr>
        <w:t>problematic</w:t>
      </w:r>
      <w:r>
        <w:rPr>
          <w:rFonts w:cstheme="minorHAnsi"/>
        </w:rPr>
        <w:t xml:space="preserve"> design </w:t>
      </w:r>
      <w:r w:rsidR="008E0B44">
        <w:rPr>
          <w:rFonts w:cstheme="minorHAnsi"/>
        </w:rPr>
        <w:t xml:space="preserve">coincidentally </w:t>
      </w:r>
      <w:r>
        <w:rPr>
          <w:rFonts w:cstheme="minorHAnsi"/>
        </w:rPr>
        <w:t xml:space="preserve">spaces lyrics </w:t>
      </w:r>
      <w:r w:rsidR="00F650D1">
        <w:rPr>
          <w:rFonts w:cstheme="minorHAnsi"/>
        </w:rPr>
        <w:t xml:space="preserve">in quite </w:t>
      </w:r>
      <w:r w:rsidR="00BA1502">
        <w:rPr>
          <w:rFonts w:cstheme="minorHAnsi"/>
        </w:rPr>
        <w:t xml:space="preserve">a </w:t>
      </w:r>
      <w:r w:rsidR="00F650D1">
        <w:rPr>
          <w:rFonts w:cstheme="minorHAnsi"/>
        </w:rPr>
        <w:t>visually pleasing way</w:t>
      </w:r>
      <w:r>
        <w:rPr>
          <w:rFonts w:cstheme="minorHAnsi"/>
        </w:rPr>
        <w:t xml:space="preserve">, perhaps more </w:t>
      </w:r>
      <w:r w:rsidR="00D00EEB">
        <w:rPr>
          <w:rFonts w:cstheme="minorHAnsi"/>
        </w:rPr>
        <w:t xml:space="preserve">so </w:t>
      </w:r>
      <w:r>
        <w:rPr>
          <w:rFonts w:cstheme="minorHAnsi"/>
        </w:rPr>
        <w:t xml:space="preserve">than would be the case with the new algorithms. </w:t>
      </w:r>
      <w:r w:rsidR="00373A3C">
        <w:rPr>
          <w:rFonts w:cstheme="minorHAnsi"/>
        </w:rPr>
        <w:t xml:space="preserve">So, </w:t>
      </w:r>
      <w:r w:rsidR="00FA5FC6">
        <w:rPr>
          <w:rFonts w:cstheme="minorHAnsi"/>
        </w:rPr>
        <w:t>in scores</w:t>
      </w:r>
      <w:r w:rsidR="00373A3C">
        <w:rPr>
          <w:rFonts w:cstheme="minorHAnsi"/>
        </w:rPr>
        <w:t xml:space="preserve"> where the lyrics are the main focus instead of the notes (church-hymnals for example), this algorithm may be the better choice.</w:t>
      </w:r>
    </w:p>
    <w:p w:rsidR="00C8198D" w:rsidRDefault="00B46F5E" w:rsidP="00E34F3D">
      <w:pPr>
        <w:rPr>
          <w:rFonts w:cstheme="minorHAnsi"/>
        </w:rPr>
      </w:pPr>
      <w:r>
        <w:rPr>
          <w:rFonts w:cstheme="minorHAnsi"/>
        </w:rPr>
        <w:t xml:space="preserve">When </w:t>
      </w:r>
      <w:r w:rsidR="003C72C7">
        <w:rPr>
          <w:rFonts w:cstheme="minorHAnsi"/>
        </w:rPr>
        <w:t>writing scores by hand with pencil and paper</w:t>
      </w:r>
      <w:r>
        <w:rPr>
          <w:rFonts w:cstheme="minorHAnsi"/>
        </w:rPr>
        <w:t xml:space="preserve">, </w:t>
      </w:r>
      <w:proofErr w:type="spellStart"/>
      <w:r>
        <w:rPr>
          <w:rFonts w:cstheme="minorHAnsi"/>
        </w:rPr>
        <w:t>barlines</w:t>
      </w:r>
      <w:proofErr w:type="spellEnd"/>
      <w:r>
        <w:rPr>
          <w:rFonts w:cstheme="minorHAnsi"/>
        </w:rPr>
        <w:t xml:space="preserve"> are often drawn (with equal measure-widths) before notes are written. </w:t>
      </w:r>
      <w:r w:rsidR="002031AF">
        <w:rPr>
          <w:rFonts w:cstheme="minorHAnsi"/>
        </w:rPr>
        <w:t>If you want to create a score with a handwritten look</w:t>
      </w:r>
      <w:r w:rsidR="00A27DDA">
        <w:rPr>
          <w:rFonts w:cstheme="minorHAnsi"/>
        </w:rPr>
        <w:t xml:space="preserve">, the option to set equal measure widths in combination with the </w:t>
      </w:r>
      <w:proofErr w:type="spellStart"/>
      <w:r w:rsidR="00A27DDA">
        <w:rPr>
          <w:rFonts w:cstheme="minorHAnsi"/>
        </w:rPr>
        <w:t>MuseJazz</w:t>
      </w:r>
      <w:proofErr w:type="spellEnd"/>
      <w:r w:rsidR="00A27DDA">
        <w:rPr>
          <w:rFonts w:cstheme="minorHAnsi"/>
        </w:rPr>
        <w:t xml:space="preserve"> font</w:t>
      </w:r>
      <w:r w:rsidR="002031AF">
        <w:rPr>
          <w:rFonts w:cstheme="minorHAnsi"/>
        </w:rPr>
        <w:t xml:space="preserve"> (and some other style-tweaks)</w:t>
      </w:r>
      <w:r w:rsidR="00A27DDA">
        <w:rPr>
          <w:rFonts w:cstheme="minorHAnsi"/>
        </w:rPr>
        <w:t xml:space="preserve"> would be very effective.</w:t>
      </w:r>
    </w:p>
    <w:p w:rsidR="00271B7C" w:rsidRDefault="00BB07F2" w:rsidP="00E34F3D">
      <w:pPr>
        <w:rPr>
          <w:rFonts w:cstheme="minorHAnsi"/>
        </w:rPr>
      </w:pPr>
      <w:r>
        <w:rPr>
          <w:rFonts w:cstheme="minorHAnsi"/>
        </w:rPr>
        <w:t>In a more general sense, this design would allow any note-spacing rangin</w:t>
      </w:r>
      <w:r w:rsidR="004E1089">
        <w:rPr>
          <w:rFonts w:cstheme="minorHAnsi"/>
        </w:rPr>
        <w:t>g</w:t>
      </w:r>
      <w:r>
        <w:rPr>
          <w:rFonts w:cstheme="minorHAnsi"/>
        </w:rPr>
        <w:t xml:space="preserve"> from </w:t>
      </w:r>
      <w:r w:rsidR="0069718F">
        <w:rPr>
          <w:rFonts w:cstheme="minorHAnsi"/>
        </w:rPr>
        <w:t xml:space="preserve">beyond </w:t>
      </w:r>
      <w:r>
        <w:rPr>
          <w:rFonts w:cstheme="minorHAnsi"/>
        </w:rPr>
        <w:t>w</w:t>
      </w:r>
      <w:r w:rsidR="00CF3F91">
        <w:rPr>
          <w:rFonts w:cstheme="minorHAnsi"/>
        </w:rPr>
        <w:t xml:space="preserve">ide true proportional spacing to </w:t>
      </w:r>
      <w:r w:rsidR="004E1089">
        <w:rPr>
          <w:rFonts w:cstheme="minorHAnsi"/>
        </w:rPr>
        <w:t>all notes crammed up against each other.</w:t>
      </w:r>
    </w:p>
    <w:p w:rsidR="00271B7C" w:rsidRDefault="00271B7C">
      <w:pPr>
        <w:rPr>
          <w:rFonts w:cstheme="minorHAnsi"/>
        </w:rPr>
      </w:pPr>
      <w:r>
        <w:rPr>
          <w:rFonts w:cstheme="minorHAnsi"/>
        </w:rPr>
        <w:br w:type="page"/>
      </w:r>
    </w:p>
    <w:p w:rsidR="00BB07F2" w:rsidRPr="00CA0A06" w:rsidRDefault="00BB07F2" w:rsidP="00E34F3D">
      <w:pPr>
        <w:rPr>
          <w:rFonts w:cstheme="minorHAnsi"/>
        </w:rPr>
      </w:pPr>
    </w:p>
    <w:p w:rsidR="006C7858" w:rsidRDefault="00271B7C" w:rsidP="00A30DF9">
      <w:pPr>
        <w:pStyle w:val="Heading1"/>
      </w:pPr>
      <w:bookmarkStart w:id="15" w:name="_Toc34335054"/>
      <w:r>
        <w:t xml:space="preserve">7. </w:t>
      </w:r>
      <w:r w:rsidR="00E34F3D" w:rsidRPr="009C516C">
        <w:t>Coding it</w:t>
      </w:r>
      <w:bookmarkEnd w:id="15"/>
    </w:p>
    <w:p w:rsidR="0043401A" w:rsidRPr="0043401A" w:rsidRDefault="0043401A" w:rsidP="00E34F3D">
      <w:pPr>
        <w:rPr>
          <w:rFonts w:cstheme="minorHAnsi"/>
          <w:i/>
        </w:rPr>
      </w:pPr>
      <w:r>
        <w:rPr>
          <w:rFonts w:cstheme="minorHAnsi"/>
          <w:i/>
        </w:rPr>
        <w:t>Disclaimer (again): My understanding of the code is limited, therefore I’ll probably miss the mark in one way or the other with the following suggested changes. Hopefully the logic in my descriptions will still be correct</w:t>
      </w:r>
      <w:r w:rsidR="00A31FF9">
        <w:rPr>
          <w:rFonts w:cstheme="minorHAnsi"/>
          <w:i/>
        </w:rPr>
        <w:t xml:space="preserve"> and useful</w:t>
      </w:r>
      <w:r>
        <w:rPr>
          <w:rFonts w:cstheme="minorHAnsi"/>
          <w:i/>
        </w:rPr>
        <w:t>.</w:t>
      </w:r>
    </w:p>
    <w:p w:rsidR="00D26811" w:rsidRDefault="0043461B" w:rsidP="00E34F3D">
      <w:pPr>
        <w:rPr>
          <w:rFonts w:cstheme="minorHAnsi"/>
        </w:rPr>
      </w:pPr>
      <w:r>
        <w:rPr>
          <w:rFonts w:cstheme="minorHAnsi"/>
        </w:rPr>
        <w:t>Making it all happen in the code would entail the following</w:t>
      </w:r>
      <w:r w:rsidR="00D26811">
        <w:rPr>
          <w:rFonts w:cstheme="minorHAnsi"/>
        </w:rPr>
        <w:t>:</w:t>
      </w:r>
    </w:p>
    <w:p w:rsidR="00D26811" w:rsidRDefault="00D26811" w:rsidP="00D26811">
      <w:pPr>
        <w:pStyle w:val="ListParagraph"/>
        <w:numPr>
          <w:ilvl w:val="0"/>
          <w:numId w:val="3"/>
        </w:numPr>
        <w:rPr>
          <w:rFonts w:cstheme="minorHAnsi"/>
        </w:rPr>
      </w:pPr>
      <w:r>
        <w:rPr>
          <w:rFonts w:cstheme="minorHAnsi"/>
        </w:rPr>
        <w:t xml:space="preserve">A new function which would contain the core-math for </w:t>
      </w:r>
      <w:r w:rsidR="001077EC">
        <w:rPr>
          <w:rFonts w:cstheme="minorHAnsi"/>
        </w:rPr>
        <w:t xml:space="preserve">all </w:t>
      </w:r>
      <w:r>
        <w:rPr>
          <w:rFonts w:cstheme="minorHAnsi"/>
        </w:rPr>
        <w:t>the spacing-options</w:t>
      </w:r>
    </w:p>
    <w:p w:rsidR="00D26811" w:rsidRDefault="00310AD6" w:rsidP="00D26811">
      <w:pPr>
        <w:pStyle w:val="ListParagraph"/>
        <w:numPr>
          <w:ilvl w:val="0"/>
          <w:numId w:val="3"/>
        </w:numPr>
        <w:rPr>
          <w:rFonts w:cstheme="minorHAnsi"/>
        </w:rPr>
      </w:pPr>
      <w:r>
        <w:rPr>
          <w:rFonts w:cstheme="minorHAnsi"/>
        </w:rPr>
        <w:t>Changing a single line in</w:t>
      </w:r>
      <w:r w:rsidR="00D26811">
        <w:rPr>
          <w:rFonts w:cstheme="minorHAnsi"/>
        </w:rPr>
        <w:t xml:space="preserve"> </w:t>
      </w:r>
      <w:proofErr w:type="spellStart"/>
      <w:r w:rsidR="00D26811">
        <w:rPr>
          <w:rFonts w:cstheme="minorHAnsi"/>
        </w:rPr>
        <w:t>stretchMeasure</w:t>
      </w:r>
      <w:proofErr w:type="spellEnd"/>
      <w:r w:rsidR="00D26811">
        <w:rPr>
          <w:rFonts w:cstheme="minorHAnsi"/>
        </w:rPr>
        <w:t>()</w:t>
      </w:r>
    </w:p>
    <w:p w:rsidR="00D26811" w:rsidRDefault="00D26811" w:rsidP="00D26811">
      <w:pPr>
        <w:pStyle w:val="ListParagraph"/>
        <w:numPr>
          <w:ilvl w:val="0"/>
          <w:numId w:val="3"/>
        </w:numPr>
        <w:rPr>
          <w:rFonts w:cstheme="minorHAnsi"/>
        </w:rPr>
      </w:pPr>
      <w:r>
        <w:rPr>
          <w:rFonts w:cstheme="minorHAnsi"/>
        </w:rPr>
        <w:t xml:space="preserve">Changes to </w:t>
      </w:r>
      <w:proofErr w:type="spellStart"/>
      <w:proofErr w:type="gramStart"/>
      <w:r>
        <w:rPr>
          <w:rFonts w:cstheme="minorHAnsi"/>
        </w:rPr>
        <w:t>computeMinWidth</w:t>
      </w:r>
      <w:proofErr w:type="spellEnd"/>
      <w:r>
        <w:rPr>
          <w:rFonts w:cstheme="minorHAnsi"/>
        </w:rPr>
        <w:t>(</w:t>
      </w:r>
      <w:proofErr w:type="gramEnd"/>
      <w:r>
        <w:rPr>
          <w:rFonts w:cstheme="minorHAnsi"/>
        </w:rPr>
        <w:t>) (</w:t>
      </w:r>
      <w:r w:rsidR="00E4487D">
        <w:rPr>
          <w:rFonts w:cstheme="minorHAnsi"/>
        </w:rPr>
        <w:t>ideally</w:t>
      </w:r>
      <w:r>
        <w:rPr>
          <w:rFonts w:cstheme="minorHAnsi"/>
        </w:rPr>
        <w:t>…)</w:t>
      </w:r>
    </w:p>
    <w:p w:rsidR="00D26811" w:rsidRPr="00D26811" w:rsidRDefault="00D26811" w:rsidP="00D26811">
      <w:pPr>
        <w:pStyle w:val="ListParagraph"/>
        <w:numPr>
          <w:ilvl w:val="0"/>
          <w:numId w:val="3"/>
        </w:numPr>
        <w:rPr>
          <w:rFonts w:cstheme="minorHAnsi"/>
        </w:rPr>
      </w:pPr>
      <w:r>
        <w:rPr>
          <w:rFonts w:cstheme="minorHAnsi"/>
        </w:rPr>
        <w:t xml:space="preserve">Changes to both pass 1 and pass 2 in </w:t>
      </w:r>
      <w:proofErr w:type="spellStart"/>
      <w:r>
        <w:rPr>
          <w:rFonts w:cstheme="minorHAnsi"/>
        </w:rPr>
        <w:t>collectSystem</w:t>
      </w:r>
      <w:proofErr w:type="spellEnd"/>
      <w:r>
        <w:rPr>
          <w:rFonts w:cstheme="minorHAnsi"/>
        </w:rPr>
        <w:t>()</w:t>
      </w:r>
    </w:p>
    <w:p w:rsidR="00E34F3D" w:rsidRPr="0074587C" w:rsidRDefault="00271B7C" w:rsidP="00A30DF9">
      <w:pPr>
        <w:pStyle w:val="Heading2"/>
      </w:pPr>
      <w:bookmarkStart w:id="16" w:name="_Toc34335055"/>
      <w:r>
        <w:t xml:space="preserve">7.1 </w:t>
      </w:r>
      <w:r w:rsidR="00AA0A45">
        <w:t>All</w:t>
      </w:r>
      <w:r w:rsidR="00E24C7E" w:rsidRPr="0074587C">
        <w:t xml:space="preserve"> the </w:t>
      </w:r>
      <w:r w:rsidR="00A30DF9">
        <w:t xml:space="preserve">core </w:t>
      </w:r>
      <w:r w:rsidR="003D02E3">
        <w:t>spacing-</w:t>
      </w:r>
      <w:r w:rsidR="00A30DF9">
        <w:t>math</w:t>
      </w:r>
      <w:r w:rsidR="00255DE4">
        <w:t xml:space="preserve"> in one function</w:t>
      </w:r>
      <w:bookmarkEnd w:id="16"/>
    </w:p>
    <w:p w:rsidR="00166B9C" w:rsidRDefault="0074587C" w:rsidP="00E34F3D">
      <w:pPr>
        <w:rPr>
          <w:rFonts w:cstheme="minorHAnsi"/>
        </w:rPr>
      </w:pPr>
      <w:proofErr w:type="spellStart"/>
      <w:proofErr w:type="gramStart"/>
      <w:r>
        <w:rPr>
          <w:rFonts w:cstheme="minorHAnsi"/>
        </w:rPr>
        <w:t>StretchMeasure</w:t>
      </w:r>
      <w:proofErr w:type="spellEnd"/>
      <w:r>
        <w:rPr>
          <w:rFonts w:cstheme="minorHAnsi"/>
        </w:rPr>
        <w:t>(</w:t>
      </w:r>
      <w:proofErr w:type="gramEnd"/>
      <w:r>
        <w:rPr>
          <w:rFonts w:cstheme="minorHAnsi"/>
        </w:rPr>
        <w:t>) uses a “reference” note duration (the shortest note in the measure) to calculate a duration</w:t>
      </w:r>
      <w:r w:rsidR="00BA06E6">
        <w:rPr>
          <w:rFonts w:cstheme="minorHAnsi"/>
        </w:rPr>
        <w:t>-</w:t>
      </w:r>
      <w:r w:rsidR="009C0747">
        <w:rPr>
          <w:rFonts w:cstheme="minorHAnsi"/>
        </w:rPr>
        <w:t>based stretch-value for longer</w:t>
      </w:r>
      <w:r>
        <w:rPr>
          <w:rFonts w:cstheme="minorHAnsi"/>
        </w:rPr>
        <w:t xml:space="preserve"> note</w:t>
      </w:r>
      <w:r w:rsidR="009C0747">
        <w:rPr>
          <w:rFonts w:cstheme="minorHAnsi"/>
        </w:rPr>
        <w:t>s</w:t>
      </w:r>
      <w:r>
        <w:rPr>
          <w:rFonts w:cstheme="minorHAnsi"/>
        </w:rPr>
        <w:t>.</w:t>
      </w:r>
      <w:r w:rsidR="00BA06E6">
        <w:rPr>
          <w:rFonts w:cstheme="minorHAnsi"/>
        </w:rPr>
        <w:t xml:space="preserve"> </w:t>
      </w:r>
      <w:r w:rsidR="007B0324">
        <w:rPr>
          <w:rFonts w:cstheme="minorHAnsi"/>
        </w:rPr>
        <w:t xml:space="preserve">To get correct spacing, I can </w:t>
      </w:r>
      <w:r w:rsidR="009C0747">
        <w:rPr>
          <w:rFonts w:cstheme="minorHAnsi"/>
        </w:rPr>
        <w:t>imagine</w:t>
      </w:r>
      <w:r w:rsidR="007B0324">
        <w:rPr>
          <w:rFonts w:cstheme="minorHAnsi"/>
        </w:rPr>
        <w:t xml:space="preserve"> this calculation being used in more than one place in the code. So let’s put it in a function of its own… </w:t>
      </w:r>
      <w:proofErr w:type="spellStart"/>
      <w:proofErr w:type="gramStart"/>
      <w:r w:rsidR="007B0324">
        <w:rPr>
          <w:rFonts w:cstheme="minorHAnsi"/>
        </w:rPr>
        <w:t>computeRhythmicStretch</w:t>
      </w:r>
      <w:proofErr w:type="spellEnd"/>
      <w:r w:rsidR="007B0324">
        <w:rPr>
          <w:rFonts w:cstheme="minorHAnsi"/>
        </w:rPr>
        <w:t>(</w:t>
      </w:r>
      <w:proofErr w:type="gramEnd"/>
      <w:r w:rsidR="007B0324">
        <w:rPr>
          <w:rFonts w:cstheme="minorHAnsi"/>
        </w:rPr>
        <w:t>), for example.</w:t>
      </w:r>
    </w:p>
    <w:p w:rsidR="0004240F" w:rsidRDefault="00597382" w:rsidP="00E34F3D">
      <w:pPr>
        <w:rPr>
          <w:rFonts w:cstheme="minorHAnsi"/>
        </w:rPr>
      </w:pPr>
      <w:r>
        <w:rPr>
          <w:rFonts w:cstheme="minorHAnsi"/>
        </w:rPr>
        <w:t>Parameters passed to the function would be 1) a “reference” note-duration</w:t>
      </w:r>
      <w:r w:rsidR="00662B64">
        <w:rPr>
          <w:rFonts w:cstheme="minorHAnsi"/>
        </w:rPr>
        <w:t xml:space="preserve"> (let’s call it “</w:t>
      </w:r>
      <w:proofErr w:type="spellStart"/>
      <w:r w:rsidR="00662B64">
        <w:rPr>
          <w:rFonts w:cstheme="minorHAnsi"/>
        </w:rPr>
        <w:t>refTicks</w:t>
      </w:r>
      <w:proofErr w:type="spellEnd"/>
      <w:r w:rsidR="00662B64">
        <w:rPr>
          <w:rFonts w:cstheme="minorHAnsi"/>
        </w:rPr>
        <w:t>”)</w:t>
      </w:r>
      <w:r>
        <w:rPr>
          <w:rFonts w:cstheme="minorHAnsi"/>
        </w:rPr>
        <w:t>, and 2) a note-duration for which a stretch-value would be calculated</w:t>
      </w:r>
      <w:r w:rsidR="00662B64">
        <w:rPr>
          <w:rFonts w:cstheme="minorHAnsi"/>
        </w:rPr>
        <w:t xml:space="preserve"> (we call this “ticks”)</w:t>
      </w:r>
      <w:r>
        <w:rPr>
          <w:rFonts w:cstheme="minorHAnsi"/>
        </w:rPr>
        <w:t>. The function would thus return this stretch-value.</w:t>
      </w:r>
    </w:p>
    <w:p w:rsidR="00C44F93" w:rsidRDefault="00C44F93" w:rsidP="00E34F3D">
      <w:pPr>
        <w:rPr>
          <w:rFonts w:cstheme="minorHAnsi"/>
        </w:rPr>
      </w:pPr>
      <w:r>
        <w:rPr>
          <w:rFonts w:cstheme="minorHAnsi"/>
        </w:rPr>
        <w:t xml:space="preserve">This stretch-value would then be used by </w:t>
      </w:r>
      <w:proofErr w:type="spellStart"/>
      <w:proofErr w:type="gramStart"/>
      <w:r>
        <w:rPr>
          <w:rFonts w:cstheme="minorHAnsi"/>
        </w:rPr>
        <w:t>stretchMeasure</w:t>
      </w:r>
      <w:proofErr w:type="spellEnd"/>
      <w:r>
        <w:rPr>
          <w:rFonts w:cstheme="minorHAnsi"/>
        </w:rPr>
        <w:t>(</w:t>
      </w:r>
      <w:proofErr w:type="gramEnd"/>
      <w:r>
        <w:rPr>
          <w:rFonts w:cstheme="minorHAnsi"/>
        </w:rPr>
        <w:t xml:space="preserve">), or used in </w:t>
      </w:r>
      <w:r w:rsidR="00AD1555">
        <w:rPr>
          <w:rFonts w:cstheme="minorHAnsi"/>
        </w:rPr>
        <w:t>other</w:t>
      </w:r>
      <w:r>
        <w:rPr>
          <w:rFonts w:cstheme="minorHAnsi"/>
        </w:rPr>
        <w:t xml:space="preserve"> place</w:t>
      </w:r>
      <w:r w:rsidR="00AD1555">
        <w:rPr>
          <w:rFonts w:cstheme="minorHAnsi"/>
        </w:rPr>
        <w:t>(s)</w:t>
      </w:r>
      <w:r>
        <w:rPr>
          <w:rFonts w:cstheme="minorHAnsi"/>
        </w:rPr>
        <w:t xml:space="preserve"> in the code to multiply </w:t>
      </w:r>
      <w:r w:rsidR="00BF1024">
        <w:rPr>
          <w:rFonts w:cstheme="minorHAnsi"/>
        </w:rPr>
        <w:t xml:space="preserve">the reference note’s width </w:t>
      </w:r>
      <w:r w:rsidR="00AD1555">
        <w:rPr>
          <w:rFonts w:cstheme="minorHAnsi"/>
        </w:rPr>
        <w:t xml:space="preserve">with </w:t>
      </w:r>
      <w:r w:rsidR="00BF1024">
        <w:rPr>
          <w:rFonts w:cstheme="minorHAnsi"/>
        </w:rPr>
        <w:t>to get a correct width for a given note.</w:t>
      </w:r>
    </w:p>
    <w:p w:rsidR="00662B64" w:rsidRDefault="000B259B" w:rsidP="00E34F3D">
      <w:pPr>
        <w:rPr>
          <w:rFonts w:cstheme="minorHAnsi"/>
        </w:rPr>
      </w:pPr>
      <w:r>
        <w:rPr>
          <w:rFonts w:cstheme="minorHAnsi"/>
        </w:rPr>
        <w:t xml:space="preserve">If </w:t>
      </w:r>
      <w:r w:rsidRPr="0086035D">
        <w:rPr>
          <w:rFonts w:cstheme="minorHAnsi"/>
          <w:i/>
        </w:rPr>
        <w:t>ticks</w:t>
      </w:r>
      <w:r>
        <w:rPr>
          <w:rFonts w:cstheme="minorHAnsi"/>
        </w:rPr>
        <w:t xml:space="preserve"> is </w:t>
      </w:r>
      <w:r w:rsidR="006D33BB">
        <w:rPr>
          <w:rFonts w:cstheme="minorHAnsi"/>
        </w:rPr>
        <w:t>equal to</w:t>
      </w:r>
      <w:r>
        <w:rPr>
          <w:rFonts w:cstheme="minorHAnsi"/>
        </w:rPr>
        <w:t xml:space="preserve"> </w:t>
      </w:r>
      <w:proofErr w:type="spellStart"/>
      <w:r w:rsidRPr="0086035D">
        <w:rPr>
          <w:rFonts w:cstheme="minorHAnsi"/>
          <w:i/>
        </w:rPr>
        <w:t>refTicks</w:t>
      </w:r>
      <w:proofErr w:type="spellEnd"/>
      <w:r>
        <w:rPr>
          <w:rFonts w:cstheme="minorHAnsi"/>
        </w:rPr>
        <w:t>, the returned stretch would be 1.0.</w:t>
      </w:r>
      <w:r w:rsidR="0086035D">
        <w:rPr>
          <w:rFonts w:cstheme="minorHAnsi"/>
        </w:rPr>
        <w:t xml:space="preserve"> If </w:t>
      </w:r>
      <w:r w:rsidR="0086035D">
        <w:rPr>
          <w:rFonts w:cstheme="minorHAnsi"/>
          <w:i/>
        </w:rPr>
        <w:t>ticks</w:t>
      </w:r>
      <w:r w:rsidR="0086035D">
        <w:rPr>
          <w:rFonts w:cstheme="minorHAnsi"/>
        </w:rPr>
        <w:t xml:space="preserve"> is </w:t>
      </w:r>
      <w:r w:rsidR="006D33BB">
        <w:rPr>
          <w:rFonts w:cstheme="minorHAnsi"/>
        </w:rPr>
        <w:t>smaller</w:t>
      </w:r>
      <w:r w:rsidR="0086035D">
        <w:rPr>
          <w:rFonts w:cstheme="minorHAnsi"/>
        </w:rPr>
        <w:t xml:space="preserve">, the stretch would be &lt; 1.0 and for </w:t>
      </w:r>
      <w:r w:rsidR="0086035D">
        <w:rPr>
          <w:rFonts w:cstheme="minorHAnsi"/>
          <w:i/>
        </w:rPr>
        <w:t>ticks</w:t>
      </w:r>
      <w:r w:rsidR="0086035D">
        <w:rPr>
          <w:rFonts w:cstheme="minorHAnsi"/>
        </w:rPr>
        <w:t xml:space="preserve"> larger than </w:t>
      </w:r>
      <w:proofErr w:type="spellStart"/>
      <w:r w:rsidR="0086035D">
        <w:rPr>
          <w:rFonts w:cstheme="minorHAnsi"/>
          <w:i/>
        </w:rPr>
        <w:t>refTicks</w:t>
      </w:r>
      <w:proofErr w:type="spellEnd"/>
      <w:r w:rsidR="0086035D">
        <w:rPr>
          <w:rFonts w:cstheme="minorHAnsi"/>
        </w:rPr>
        <w:t xml:space="preserve"> the stretch would be &gt; 1.0.</w:t>
      </w:r>
    </w:p>
    <w:p w:rsidR="008638A6" w:rsidRPr="004974A6" w:rsidRDefault="00271B7C" w:rsidP="00CC69F4">
      <w:pPr>
        <w:pStyle w:val="Heading3"/>
      </w:pPr>
      <w:bookmarkStart w:id="17" w:name="_Toc34335056"/>
      <w:r>
        <w:t xml:space="preserve">7.1.1 </w:t>
      </w:r>
      <w:r w:rsidR="004974A6" w:rsidRPr="004974A6">
        <w:t>“Original Spacing Formula” selected</w:t>
      </w:r>
      <w:bookmarkEnd w:id="17"/>
    </w:p>
    <w:p w:rsidR="00B42B2F" w:rsidRDefault="00B42B2F" w:rsidP="00E34F3D">
      <w:pPr>
        <w:rPr>
          <w:rFonts w:cstheme="minorHAnsi"/>
        </w:rPr>
      </w:pPr>
      <w:r>
        <w:rPr>
          <w:rFonts w:cstheme="minorHAnsi"/>
        </w:rPr>
        <w:t xml:space="preserve">If the “Original Spacing Formula” style-setting is selected, the stretch would be calculated by the formula currently found in </w:t>
      </w:r>
      <w:proofErr w:type="spellStart"/>
      <w:proofErr w:type="gramStart"/>
      <w:r>
        <w:rPr>
          <w:rFonts w:cstheme="minorHAnsi"/>
        </w:rPr>
        <w:t>stretchMeasure</w:t>
      </w:r>
      <w:proofErr w:type="spellEnd"/>
      <w:r>
        <w:rPr>
          <w:rFonts w:cstheme="minorHAnsi"/>
        </w:rPr>
        <w:t>(</w:t>
      </w:r>
      <w:proofErr w:type="gramEnd"/>
      <w:r>
        <w:rPr>
          <w:rFonts w:cstheme="minorHAnsi"/>
        </w:rPr>
        <w:t>):</w:t>
      </w:r>
    </w:p>
    <w:p w:rsidR="005854D8" w:rsidRPr="00762EFD" w:rsidRDefault="00EA0159" w:rsidP="005854D8">
      <w:pPr>
        <w:jc w:val="center"/>
        <w:rPr>
          <w:rFonts w:cstheme="minorHAnsi"/>
          <w:sz w:val="16"/>
        </w:rPr>
      </w:pPr>
      <w:r w:rsidRPr="00762EFD">
        <w:rPr>
          <w:rFonts w:ascii="Courier New" w:hAnsi="Courier New" w:cs="Courier New"/>
          <w:b/>
          <w:sz w:val="28"/>
        </w:rPr>
        <w:t>S</w:t>
      </w:r>
      <w:r w:rsidR="005854D8" w:rsidRPr="00762EFD">
        <w:rPr>
          <w:rFonts w:ascii="Courier New" w:hAnsi="Courier New" w:cs="Courier New"/>
          <w:b/>
          <w:sz w:val="28"/>
        </w:rPr>
        <w:t>tretch</w:t>
      </w:r>
      <w:r w:rsidRPr="00762EFD">
        <w:rPr>
          <w:rFonts w:ascii="Courier New" w:hAnsi="Courier New" w:cs="Courier New"/>
          <w:b/>
          <w:sz w:val="28"/>
        </w:rPr>
        <w:t xml:space="preserve"> </w:t>
      </w:r>
      <w:r w:rsidR="005854D8" w:rsidRPr="00762EFD">
        <w:rPr>
          <w:rFonts w:ascii="Courier New" w:hAnsi="Courier New" w:cs="Courier New"/>
          <w:b/>
          <w:sz w:val="28"/>
        </w:rPr>
        <w:t>=</w:t>
      </w:r>
      <w:r w:rsidRPr="00762EFD">
        <w:rPr>
          <w:rFonts w:ascii="Courier New" w:hAnsi="Courier New" w:cs="Courier New"/>
          <w:b/>
          <w:sz w:val="28"/>
        </w:rPr>
        <w:t xml:space="preserve"> </w:t>
      </w:r>
      <w:r w:rsidR="005854D8" w:rsidRPr="00762EFD">
        <w:rPr>
          <w:rFonts w:ascii="Courier New" w:hAnsi="Courier New" w:cs="Courier New"/>
          <w:b/>
          <w:sz w:val="28"/>
        </w:rPr>
        <w:t xml:space="preserve">1.0 + 0.865617 * </w:t>
      </w:r>
      <w:proofErr w:type="gramStart"/>
      <w:r w:rsidR="005854D8" w:rsidRPr="00762EFD">
        <w:rPr>
          <w:rFonts w:ascii="Courier New" w:hAnsi="Courier New" w:cs="Courier New"/>
          <w:b/>
          <w:sz w:val="28"/>
        </w:rPr>
        <w:t>log(</w:t>
      </w:r>
      <w:proofErr w:type="gramEnd"/>
      <w:r w:rsidR="005854D8" w:rsidRPr="00762EFD">
        <w:rPr>
          <w:rFonts w:ascii="Courier New" w:hAnsi="Courier New" w:cs="Courier New"/>
          <w:b/>
          <w:sz w:val="28"/>
        </w:rPr>
        <w:t>ticks/</w:t>
      </w:r>
      <w:proofErr w:type="spellStart"/>
      <w:r w:rsidR="005854D8" w:rsidRPr="00762EFD">
        <w:rPr>
          <w:rFonts w:ascii="Courier New" w:hAnsi="Courier New" w:cs="Courier New"/>
          <w:b/>
          <w:sz w:val="28"/>
        </w:rPr>
        <w:t>refTicks</w:t>
      </w:r>
      <w:proofErr w:type="spellEnd"/>
      <w:r w:rsidR="005854D8" w:rsidRPr="00762EFD">
        <w:rPr>
          <w:rFonts w:ascii="Courier New" w:hAnsi="Courier New" w:cs="Courier New"/>
          <w:b/>
          <w:sz w:val="28"/>
        </w:rPr>
        <w:t>)</w:t>
      </w:r>
    </w:p>
    <w:p w:rsidR="0015294D" w:rsidRDefault="0015294D" w:rsidP="00E34F3D">
      <w:pPr>
        <w:rPr>
          <w:rFonts w:cstheme="minorHAnsi"/>
        </w:rPr>
      </w:pPr>
    </w:p>
    <w:p w:rsidR="0015294D" w:rsidRPr="0015294D" w:rsidRDefault="00271B7C" w:rsidP="00CC69F4">
      <w:pPr>
        <w:pStyle w:val="Heading3"/>
      </w:pPr>
      <w:bookmarkStart w:id="18" w:name="_Toc34335057"/>
      <w:r>
        <w:t xml:space="preserve">7.1.2 </w:t>
      </w:r>
      <w:r w:rsidR="0015294D" w:rsidRPr="0015294D">
        <w:t>“Fixed Ratio” selected</w:t>
      </w:r>
      <w:bookmarkEnd w:id="18"/>
    </w:p>
    <w:p w:rsidR="0086035D" w:rsidRDefault="00412A76" w:rsidP="00E34F3D">
      <w:pPr>
        <w:rPr>
          <w:rFonts w:cstheme="minorHAnsi"/>
        </w:rPr>
      </w:pPr>
      <w:r>
        <w:rPr>
          <w:rFonts w:cstheme="minorHAnsi"/>
        </w:rPr>
        <w:t xml:space="preserve">If the “Fixed Ratio” style-setting is selected, the stretch would be calculated with this formula </w:t>
      </w:r>
      <w:r w:rsidR="00810571">
        <w:rPr>
          <w:rFonts w:cstheme="minorHAnsi"/>
        </w:rPr>
        <w:t xml:space="preserve">(we call the </w:t>
      </w:r>
      <w:r w:rsidR="007B2D61">
        <w:rPr>
          <w:rFonts w:cstheme="minorHAnsi"/>
        </w:rPr>
        <w:t xml:space="preserve">proposed </w:t>
      </w:r>
      <w:r w:rsidR="00810571">
        <w:rPr>
          <w:rFonts w:cstheme="minorHAnsi"/>
        </w:rPr>
        <w:t>ratio-style setting “ratio”)</w:t>
      </w:r>
      <w:r w:rsidR="00D54757">
        <w:rPr>
          <w:rFonts w:cstheme="minorHAnsi"/>
        </w:rPr>
        <w:t>:</w:t>
      </w:r>
    </w:p>
    <w:p w:rsidR="00D54757" w:rsidRPr="005854D8" w:rsidRDefault="00EA0159" w:rsidP="00A87503">
      <w:pPr>
        <w:jc w:val="center"/>
        <w:rPr>
          <w:rFonts w:cstheme="minorHAnsi"/>
          <w:sz w:val="18"/>
        </w:rPr>
      </w:pPr>
      <w:r w:rsidRPr="005854D8">
        <w:rPr>
          <w:rFonts w:ascii="Courier New" w:hAnsi="Courier New" w:cs="Courier New"/>
          <w:b/>
          <w:sz w:val="32"/>
        </w:rPr>
        <w:t>S</w:t>
      </w:r>
      <w:r w:rsidR="00A87503" w:rsidRPr="005854D8">
        <w:rPr>
          <w:rFonts w:ascii="Courier New" w:hAnsi="Courier New" w:cs="Courier New"/>
          <w:b/>
          <w:sz w:val="32"/>
        </w:rPr>
        <w:t>tretch</w:t>
      </w:r>
      <w:r>
        <w:rPr>
          <w:rFonts w:ascii="Courier New" w:hAnsi="Courier New" w:cs="Courier New"/>
          <w:b/>
          <w:sz w:val="32"/>
        </w:rPr>
        <w:t xml:space="preserve"> </w:t>
      </w:r>
      <w:r w:rsidR="00A87503" w:rsidRPr="005854D8">
        <w:rPr>
          <w:rFonts w:ascii="Courier New" w:hAnsi="Courier New" w:cs="Courier New"/>
          <w:b/>
          <w:sz w:val="32"/>
        </w:rPr>
        <w:t>=</w:t>
      </w:r>
      <w:r>
        <w:rPr>
          <w:rFonts w:ascii="Courier New" w:hAnsi="Courier New" w:cs="Courier New"/>
          <w:b/>
          <w:sz w:val="32"/>
        </w:rPr>
        <w:t xml:space="preserve"> </w:t>
      </w:r>
      <w:proofErr w:type="gramStart"/>
      <w:r w:rsidR="00A87503" w:rsidRPr="005854D8">
        <w:rPr>
          <w:rFonts w:ascii="Courier New" w:hAnsi="Courier New" w:cs="Courier New"/>
          <w:b/>
          <w:sz w:val="32"/>
        </w:rPr>
        <w:t>ratio</w:t>
      </w:r>
      <w:r w:rsidR="00A87503" w:rsidRPr="005854D8">
        <w:rPr>
          <w:rFonts w:ascii="Courier New" w:hAnsi="Courier New" w:cs="Courier New"/>
          <w:b/>
          <w:sz w:val="32"/>
          <w:vertAlign w:val="superscript"/>
        </w:rPr>
        <w:t>log</w:t>
      </w:r>
      <w:r w:rsidR="00A87503" w:rsidRPr="005854D8">
        <w:rPr>
          <w:rFonts w:ascii="Courier New" w:hAnsi="Courier New" w:cs="Courier New"/>
          <w:b/>
          <w:sz w:val="14"/>
        </w:rPr>
        <w:t>2</w:t>
      </w:r>
      <w:r w:rsidR="00A87503" w:rsidRPr="005854D8">
        <w:rPr>
          <w:rFonts w:ascii="Courier New" w:hAnsi="Courier New" w:cs="Courier New"/>
          <w:b/>
          <w:sz w:val="32"/>
          <w:vertAlign w:val="superscript"/>
        </w:rPr>
        <w:t>(</w:t>
      </w:r>
      <w:proofErr w:type="gramEnd"/>
      <w:r w:rsidR="00A87503" w:rsidRPr="005854D8">
        <w:rPr>
          <w:rFonts w:ascii="Courier New" w:hAnsi="Courier New" w:cs="Courier New"/>
          <w:b/>
          <w:sz w:val="32"/>
          <w:vertAlign w:val="superscript"/>
        </w:rPr>
        <w:t>ticks/</w:t>
      </w:r>
      <w:proofErr w:type="spellStart"/>
      <w:r w:rsidR="00584A1F" w:rsidRPr="005854D8">
        <w:rPr>
          <w:rFonts w:ascii="Courier New" w:hAnsi="Courier New" w:cs="Courier New"/>
          <w:b/>
          <w:sz w:val="32"/>
          <w:vertAlign w:val="superscript"/>
        </w:rPr>
        <w:t>ref</w:t>
      </w:r>
      <w:r w:rsidR="00A87503" w:rsidRPr="005854D8">
        <w:rPr>
          <w:rFonts w:ascii="Courier New" w:hAnsi="Courier New" w:cs="Courier New"/>
          <w:b/>
          <w:sz w:val="32"/>
          <w:vertAlign w:val="superscript"/>
        </w:rPr>
        <w:t>Ticks</w:t>
      </w:r>
      <w:proofErr w:type="spellEnd"/>
      <w:r w:rsidR="00A87503" w:rsidRPr="005854D8">
        <w:rPr>
          <w:rFonts w:ascii="Courier New" w:hAnsi="Courier New" w:cs="Courier New"/>
          <w:b/>
          <w:sz w:val="32"/>
          <w:vertAlign w:val="superscript"/>
        </w:rPr>
        <w:t>)</w:t>
      </w:r>
    </w:p>
    <w:p w:rsidR="00166B9C" w:rsidRDefault="007A5547" w:rsidP="00E34F3D">
      <w:pPr>
        <w:rPr>
          <w:rFonts w:cstheme="minorHAnsi"/>
        </w:rPr>
      </w:pPr>
      <w:r>
        <w:rPr>
          <w:rFonts w:cstheme="minorHAnsi"/>
        </w:rPr>
        <w:t>Or</w:t>
      </w:r>
      <w:r w:rsidR="0064416B">
        <w:rPr>
          <w:rFonts w:cstheme="minorHAnsi"/>
        </w:rPr>
        <w:t xml:space="preserve"> to</w:t>
      </w:r>
      <w:r>
        <w:rPr>
          <w:rFonts w:cstheme="minorHAnsi"/>
        </w:rPr>
        <w:t xml:space="preserve"> put</w:t>
      </w:r>
      <w:r w:rsidR="0064416B">
        <w:rPr>
          <w:rFonts w:cstheme="minorHAnsi"/>
        </w:rPr>
        <w:t xml:space="preserve"> it</w:t>
      </w:r>
      <w:r>
        <w:rPr>
          <w:rFonts w:cstheme="minorHAnsi"/>
        </w:rPr>
        <w:t xml:space="preserve"> another way</w:t>
      </w:r>
      <w:r w:rsidR="00D76B2F">
        <w:rPr>
          <w:rFonts w:cstheme="minorHAnsi"/>
        </w:rPr>
        <w:t xml:space="preserve"> to avoid confusion</w:t>
      </w:r>
      <w:r>
        <w:rPr>
          <w:rFonts w:cstheme="minorHAnsi"/>
        </w:rPr>
        <w:t>:</w:t>
      </w:r>
    </w:p>
    <w:p w:rsidR="001318FD" w:rsidRPr="000058AA" w:rsidRDefault="001318FD" w:rsidP="0064416B">
      <w:pPr>
        <w:jc w:val="center"/>
        <w:rPr>
          <w:sz w:val="28"/>
        </w:rPr>
      </w:pPr>
      <w:r w:rsidRPr="000058AA">
        <w:rPr>
          <w:b/>
          <w:i/>
          <w:sz w:val="28"/>
        </w:rPr>
        <w:t>Stretch</w:t>
      </w:r>
      <w:r w:rsidRPr="000058AA">
        <w:rPr>
          <w:sz w:val="28"/>
        </w:rPr>
        <w:t xml:space="preserve"> equals </w:t>
      </w:r>
      <w:r w:rsidRPr="000058AA">
        <w:rPr>
          <w:b/>
          <w:i/>
          <w:sz w:val="28"/>
        </w:rPr>
        <w:t>ratio</w:t>
      </w:r>
      <w:r w:rsidRPr="000058AA">
        <w:rPr>
          <w:sz w:val="28"/>
        </w:rPr>
        <w:t xml:space="preserve"> to the power of (log base 2 (</w:t>
      </w:r>
      <w:r w:rsidRPr="000058AA">
        <w:rPr>
          <w:b/>
          <w:i/>
          <w:sz w:val="28"/>
        </w:rPr>
        <w:t>ticks</w:t>
      </w:r>
      <w:r w:rsidRPr="000058AA">
        <w:rPr>
          <w:sz w:val="28"/>
        </w:rPr>
        <w:t>/</w:t>
      </w:r>
      <w:proofErr w:type="spellStart"/>
      <w:r w:rsidRPr="000058AA">
        <w:rPr>
          <w:b/>
          <w:i/>
          <w:sz w:val="28"/>
        </w:rPr>
        <w:t>refTicks</w:t>
      </w:r>
      <w:proofErr w:type="spellEnd"/>
      <w:r w:rsidRPr="000058AA">
        <w:rPr>
          <w:sz w:val="28"/>
        </w:rPr>
        <w:t>))</w:t>
      </w:r>
    </w:p>
    <w:p w:rsidR="007E1D6F" w:rsidRDefault="00271B7C" w:rsidP="00E34F3D">
      <w:pPr>
        <w:rPr>
          <w:rFonts w:cstheme="minorHAnsi"/>
        </w:rPr>
      </w:pPr>
      <w:r>
        <w:rPr>
          <w:rFonts w:cstheme="minorHAnsi"/>
        </w:rPr>
        <w:br w:type="page"/>
      </w:r>
    </w:p>
    <w:p w:rsidR="00E740F0" w:rsidRPr="00E740F0" w:rsidRDefault="00271B7C" w:rsidP="00CC69F4">
      <w:pPr>
        <w:pStyle w:val="Heading3"/>
      </w:pPr>
      <w:bookmarkStart w:id="19" w:name="_Toc34335058"/>
      <w:r>
        <w:lastRenderedPageBreak/>
        <w:t xml:space="preserve">7.1.3 </w:t>
      </w:r>
      <w:r w:rsidR="00E740F0" w:rsidRPr="00E740F0">
        <w:t>“Spacing Lookup Table” selected</w:t>
      </w:r>
      <w:bookmarkEnd w:id="19"/>
    </w:p>
    <w:p w:rsidR="00D05617" w:rsidRPr="00621939" w:rsidRDefault="005C78F3" w:rsidP="00E34F3D">
      <w:pPr>
        <w:rPr>
          <w:rFonts w:cstheme="minorHAnsi"/>
        </w:rPr>
      </w:pPr>
      <w:r>
        <w:rPr>
          <w:rFonts w:cstheme="minorHAnsi"/>
        </w:rPr>
        <w:t>If the “Spacing Lookup Table” style-setting is selected, things get more complicated</w:t>
      </w:r>
      <w:r w:rsidR="008E0BAC">
        <w:rPr>
          <w:rFonts w:cstheme="minorHAnsi"/>
        </w:rPr>
        <w:t xml:space="preserve"> and some explaining is needed</w:t>
      </w:r>
      <w:r>
        <w:rPr>
          <w:rFonts w:cstheme="minorHAnsi"/>
        </w:rPr>
        <w:t xml:space="preserve">. </w:t>
      </w:r>
      <w:r w:rsidR="00617167">
        <w:rPr>
          <w:rFonts w:cstheme="minorHAnsi"/>
          <w:b/>
        </w:rPr>
        <w:t>You need to determine the</w:t>
      </w:r>
      <w:r w:rsidR="00654D4D" w:rsidRPr="008303B9">
        <w:rPr>
          <w:rFonts w:cstheme="minorHAnsi"/>
          <w:b/>
        </w:rPr>
        <w:t xml:space="preserve"> </w:t>
      </w:r>
      <w:r w:rsidR="00617167">
        <w:rPr>
          <w:rFonts w:cstheme="minorHAnsi"/>
          <w:b/>
        </w:rPr>
        <w:t>note-</w:t>
      </w:r>
      <w:r w:rsidR="00654D4D" w:rsidRPr="008303B9">
        <w:rPr>
          <w:rFonts w:cstheme="minorHAnsi"/>
          <w:b/>
        </w:rPr>
        <w:t>width</w:t>
      </w:r>
      <w:r w:rsidR="00617167">
        <w:rPr>
          <w:rFonts w:cstheme="minorHAnsi"/>
          <w:b/>
        </w:rPr>
        <w:t>s</w:t>
      </w:r>
      <w:r w:rsidR="00654D4D" w:rsidRPr="008303B9">
        <w:rPr>
          <w:rFonts w:cstheme="minorHAnsi"/>
          <w:b/>
        </w:rPr>
        <w:t xml:space="preserve"> of both </w:t>
      </w:r>
      <w:r w:rsidR="00654D4D" w:rsidRPr="008303B9">
        <w:rPr>
          <w:rFonts w:cstheme="minorHAnsi"/>
          <w:b/>
          <w:i/>
        </w:rPr>
        <w:t>ticks</w:t>
      </w:r>
      <w:r w:rsidR="00654D4D" w:rsidRPr="008303B9">
        <w:rPr>
          <w:rFonts w:cstheme="minorHAnsi"/>
          <w:b/>
        </w:rPr>
        <w:t xml:space="preserve">’ and </w:t>
      </w:r>
      <w:proofErr w:type="spellStart"/>
      <w:r w:rsidR="00654D4D" w:rsidRPr="008303B9">
        <w:rPr>
          <w:rFonts w:cstheme="minorHAnsi"/>
          <w:b/>
          <w:i/>
        </w:rPr>
        <w:t>refTicks</w:t>
      </w:r>
      <w:proofErr w:type="spellEnd"/>
      <w:r w:rsidR="00654D4D" w:rsidRPr="008303B9">
        <w:rPr>
          <w:rFonts w:cstheme="minorHAnsi"/>
          <w:b/>
        </w:rPr>
        <w:t xml:space="preserve">’ and then divide </w:t>
      </w:r>
      <w:r w:rsidR="00654D4D" w:rsidRPr="008303B9">
        <w:rPr>
          <w:rFonts w:cstheme="minorHAnsi"/>
          <w:b/>
          <w:i/>
        </w:rPr>
        <w:t>ticks’</w:t>
      </w:r>
      <w:r w:rsidR="00654D4D" w:rsidRPr="008303B9">
        <w:rPr>
          <w:rFonts w:cstheme="minorHAnsi"/>
          <w:b/>
        </w:rPr>
        <w:t xml:space="preserve"> width by </w:t>
      </w:r>
      <w:proofErr w:type="spellStart"/>
      <w:r w:rsidR="00654D4D" w:rsidRPr="008303B9">
        <w:rPr>
          <w:rFonts w:cstheme="minorHAnsi"/>
          <w:b/>
          <w:i/>
        </w:rPr>
        <w:t>refTicks</w:t>
      </w:r>
      <w:proofErr w:type="spellEnd"/>
      <w:r w:rsidR="00654D4D" w:rsidRPr="008303B9">
        <w:rPr>
          <w:rFonts w:cstheme="minorHAnsi"/>
          <w:b/>
          <w:i/>
        </w:rPr>
        <w:t>’</w:t>
      </w:r>
      <w:r w:rsidR="00654D4D" w:rsidRPr="008303B9">
        <w:rPr>
          <w:rFonts w:cstheme="minorHAnsi"/>
          <w:b/>
        </w:rPr>
        <w:t xml:space="preserve"> width</w:t>
      </w:r>
      <w:r w:rsidR="00621939" w:rsidRPr="008303B9">
        <w:rPr>
          <w:rFonts w:cstheme="minorHAnsi"/>
          <w:b/>
        </w:rPr>
        <w:t xml:space="preserve"> to get the stretch-value</w:t>
      </w:r>
      <w:r w:rsidR="00654D4D" w:rsidRPr="008303B9">
        <w:rPr>
          <w:rFonts w:cstheme="minorHAnsi"/>
          <w:b/>
        </w:rPr>
        <w:t>.</w:t>
      </w:r>
      <w:r w:rsidR="00621939">
        <w:rPr>
          <w:rFonts w:cstheme="minorHAnsi"/>
        </w:rPr>
        <w:t xml:space="preserve"> This is essentially the calculation that needs to be done. If both </w:t>
      </w:r>
      <w:r w:rsidR="00621939">
        <w:rPr>
          <w:rFonts w:cstheme="minorHAnsi"/>
          <w:i/>
        </w:rPr>
        <w:t>ticks</w:t>
      </w:r>
      <w:r w:rsidR="00621939">
        <w:rPr>
          <w:rFonts w:cstheme="minorHAnsi"/>
        </w:rPr>
        <w:t xml:space="preserve"> and </w:t>
      </w:r>
      <w:proofErr w:type="spellStart"/>
      <w:r w:rsidR="00621939">
        <w:rPr>
          <w:rFonts w:cstheme="minorHAnsi"/>
          <w:i/>
        </w:rPr>
        <w:t>refTicks</w:t>
      </w:r>
      <w:proofErr w:type="spellEnd"/>
      <w:r w:rsidR="00621939">
        <w:rPr>
          <w:rFonts w:cstheme="minorHAnsi"/>
        </w:rPr>
        <w:t xml:space="preserve"> </w:t>
      </w:r>
      <w:hyperlink r:id="rId36" w:history="1">
        <w:r w:rsidR="00621939" w:rsidRPr="00621939">
          <w:rPr>
            <w:rStyle w:val="Hyperlink"/>
            <w:rFonts w:cstheme="minorHAnsi"/>
          </w:rPr>
          <w:t>correspond</w:t>
        </w:r>
      </w:hyperlink>
      <w:r w:rsidR="00621939">
        <w:rPr>
          <w:rFonts w:cstheme="minorHAnsi"/>
        </w:rPr>
        <w:t xml:space="preserve"> to an exact note-value in the spacing lookup table, then this is easy.</w:t>
      </w:r>
    </w:p>
    <w:p w:rsidR="004D793B" w:rsidRDefault="008712E9" w:rsidP="00E34F3D">
      <w:pPr>
        <w:rPr>
          <w:rFonts w:cstheme="minorHAnsi"/>
        </w:rPr>
      </w:pPr>
      <w:r>
        <w:rPr>
          <w:rFonts w:cstheme="minorHAnsi"/>
        </w:rPr>
        <w:t xml:space="preserve">For example… </w:t>
      </w:r>
      <w:r>
        <w:rPr>
          <w:rFonts w:cstheme="minorHAnsi"/>
          <w:i/>
        </w:rPr>
        <w:t>ticks</w:t>
      </w:r>
      <w:r>
        <w:rPr>
          <w:rFonts w:cstheme="minorHAnsi"/>
        </w:rPr>
        <w:t xml:space="preserve">=480 and </w:t>
      </w:r>
      <w:proofErr w:type="spellStart"/>
      <w:r>
        <w:rPr>
          <w:rFonts w:cstheme="minorHAnsi"/>
          <w:i/>
        </w:rPr>
        <w:t>refTicks</w:t>
      </w:r>
      <w:proofErr w:type="spellEnd"/>
      <w:r>
        <w:rPr>
          <w:rFonts w:cstheme="minorHAnsi"/>
        </w:rPr>
        <w:t xml:space="preserve">=120. This </w:t>
      </w:r>
      <w:r w:rsidRPr="00621939">
        <w:rPr>
          <w:rFonts w:cstheme="minorHAnsi"/>
        </w:rPr>
        <w:t>corresponds</w:t>
      </w:r>
      <w:r>
        <w:rPr>
          <w:rFonts w:cstheme="minorHAnsi"/>
        </w:rPr>
        <w:t xml:space="preserve"> to </w:t>
      </w:r>
      <w:r w:rsidR="00B14FD1">
        <w:rPr>
          <w:rFonts w:cstheme="minorHAnsi"/>
        </w:rPr>
        <w:t>a quarter and a 16</w:t>
      </w:r>
      <w:r w:rsidR="00B14FD1" w:rsidRPr="00B14FD1">
        <w:rPr>
          <w:rFonts w:cstheme="minorHAnsi"/>
          <w:vertAlign w:val="superscript"/>
        </w:rPr>
        <w:t>th</w:t>
      </w:r>
      <w:r w:rsidR="00B14FD1">
        <w:rPr>
          <w:rFonts w:cstheme="minorHAnsi"/>
        </w:rPr>
        <w:t xml:space="preserve"> note </w:t>
      </w:r>
      <w:r w:rsidR="00EE7228">
        <w:rPr>
          <w:rFonts w:cstheme="minorHAnsi"/>
        </w:rPr>
        <w:t>respectively</w:t>
      </w:r>
      <w:r w:rsidR="00B14FD1">
        <w:rPr>
          <w:rFonts w:cstheme="minorHAnsi"/>
        </w:rPr>
        <w:t>.</w:t>
      </w:r>
      <w:r w:rsidR="003C3160">
        <w:rPr>
          <w:rFonts w:cstheme="minorHAnsi"/>
        </w:rPr>
        <w:t xml:space="preserve"> Assuming the values in the </w:t>
      </w:r>
      <w:proofErr w:type="spellStart"/>
      <w:r w:rsidR="003C3160">
        <w:rPr>
          <w:rFonts w:cstheme="minorHAnsi"/>
        </w:rPr>
        <w:t>mockup</w:t>
      </w:r>
      <w:proofErr w:type="spellEnd"/>
      <w:r w:rsidR="003C3160">
        <w:rPr>
          <w:rFonts w:cstheme="minorHAnsi"/>
        </w:rPr>
        <w:t xml:space="preserve"> above, </w:t>
      </w:r>
      <w:r w:rsidR="004D793B">
        <w:rPr>
          <w:rFonts w:cstheme="minorHAnsi"/>
        </w:rPr>
        <w:t>the stretch-value would be calculated as: 3.5/2.0=</w:t>
      </w:r>
      <w:r w:rsidR="004D793B" w:rsidRPr="004D793B">
        <w:rPr>
          <w:rFonts w:cstheme="minorHAnsi"/>
        </w:rPr>
        <w:t>1.75</w:t>
      </w:r>
      <w:r w:rsidR="004D793B">
        <w:rPr>
          <w:rFonts w:cstheme="minorHAnsi"/>
        </w:rPr>
        <w:t>.</w:t>
      </w:r>
    </w:p>
    <w:p w:rsidR="00D05617" w:rsidRDefault="00507ED5" w:rsidP="00E34F3D">
      <w:pPr>
        <w:rPr>
          <w:rFonts w:cstheme="minorHAnsi"/>
        </w:rPr>
      </w:pPr>
      <w:r>
        <w:rPr>
          <w:rFonts w:cstheme="minorHAnsi"/>
        </w:rPr>
        <w:t xml:space="preserve">But what if </w:t>
      </w:r>
      <w:r w:rsidR="00CB4325">
        <w:rPr>
          <w:rFonts w:cstheme="minorHAnsi"/>
        </w:rPr>
        <w:t>either/both</w:t>
      </w:r>
      <w:r>
        <w:rPr>
          <w:rFonts w:cstheme="minorHAnsi"/>
        </w:rPr>
        <w:t xml:space="preserve"> </w:t>
      </w:r>
      <w:r>
        <w:rPr>
          <w:rFonts w:cstheme="minorHAnsi"/>
          <w:i/>
        </w:rPr>
        <w:t>ticks</w:t>
      </w:r>
      <w:r>
        <w:rPr>
          <w:rFonts w:cstheme="minorHAnsi"/>
        </w:rPr>
        <w:t xml:space="preserve"> </w:t>
      </w:r>
      <w:r w:rsidR="002C4F55">
        <w:rPr>
          <w:rFonts w:cstheme="minorHAnsi"/>
        </w:rPr>
        <w:t>and/</w:t>
      </w:r>
      <w:r>
        <w:rPr>
          <w:rFonts w:cstheme="minorHAnsi"/>
        </w:rPr>
        <w:t xml:space="preserve">or </w:t>
      </w:r>
      <w:proofErr w:type="spellStart"/>
      <w:r>
        <w:rPr>
          <w:rFonts w:cstheme="minorHAnsi"/>
          <w:i/>
        </w:rPr>
        <w:t>refTicks</w:t>
      </w:r>
      <w:proofErr w:type="spellEnd"/>
      <w:r>
        <w:rPr>
          <w:rFonts w:cstheme="minorHAnsi"/>
        </w:rPr>
        <w:t xml:space="preserve"> </w:t>
      </w:r>
      <w:r w:rsidR="00CB4325">
        <w:rPr>
          <w:rFonts w:cstheme="minorHAnsi"/>
        </w:rPr>
        <w:t xml:space="preserve">don’t </w:t>
      </w:r>
      <w:r w:rsidR="0086342A">
        <w:rPr>
          <w:rFonts w:cstheme="minorHAnsi"/>
        </w:rPr>
        <w:t>correspond</w:t>
      </w:r>
      <w:r>
        <w:rPr>
          <w:rFonts w:cstheme="minorHAnsi"/>
        </w:rPr>
        <w:t xml:space="preserve"> to a note-value in the lookup table (such as in the case of any double-dotted note or a note within a triplet)?</w:t>
      </w:r>
      <w:r w:rsidR="00D03461">
        <w:rPr>
          <w:rFonts w:cstheme="minorHAnsi"/>
        </w:rPr>
        <w:t xml:space="preserve"> For such </w:t>
      </w:r>
      <w:r w:rsidR="00030578">
        <w:rPr>
          <w:rFonts w:cstheme="minorHAnsi"/>
        </w:rPr>
        <w:t>a note</w:t>
      </w:r>
      <w:r w:rsidR="00D03461">
        <w:rPr>
          <w:rFonts w:cstheme="minorHAnsi"/>
        </w:rPr>
        <w:t xml:space="preserve">, we </w:t>
      </w:r>
      <w:r w:rsidR="00030578">
        <w:rPr>
          <w:rFonts w:cstheme="minorHAnsi"/>
        </w:rPr>
        <w:t>first have to find out “between” which two notes in the lookup table they fit, and the</w:t>
      </w:r>
      <w:r w:rsidR="00497D06">
        <w:rPr>
          <w:rFonts w:cstheme="minorHAnsi"/>
        </w:rPr>
        <w:t>n</w:t>
      </w:r>
      <w:r w:rsidR="00030578">
        <w:rPr>
          <w:rFonts w:cstheme="minorHAnsi"/>
        </w:rPr>
        <w:t xml:space="preserve"> calculate the note’s space based on the two lookup-table-notes’ </w:t>
      </w:r>
      <w:r w:rsidR="00802861">
        <w:rPr>
          <w:rFonts w:cstheme="minorHAnsi"/>
        </w:rPr>
        <w:t xml:space="preserve">duration and </w:t>
      </w:r>
      <w:r w:rsidR="00030578">
        <w:rPr>
          <w:rFonts w:cstheme="minorHAnsi"/>
        </w:rPr>
        <w:t>space.</w:t>
      </w:r>
    </w:p>
    <w:p w:rsidR="00296095" w:rsidRDefault="00296095" w:rsidP="004649C3">
      <w:pPr>
        <w:rPr>
          <w:rFonts w:cstheme="minorHAnsi"/>
        </w:rPr>
      </w:pPr>
      <w:r>
        <w:rPr>
          <w:rFonts w:cstheme="minorHAnsi"/>
        </w:rPr>
        <w:t>L</w:t>
      </w:r>
      <w:r w:rsidR="008F2627">
        <w:rPr>
          <w:rFonts w:cstheme="minorHAnsi"/>
        </w:rPr>
        <w:t xml:space="preserve">et’s put this into a formula. Let’s assume </w:t>
      </w:r>
      <w:r w:rsidR="008F2627">
        <w:rPr>
          <w:rFonts w:cstheme="minorHAnsi"/>
          <w:i/>
        </w:rPr>
        <w:t>ticks</w:t>
      </w:r>
      <w:r w:rsidR="008F2627">
        <w:rPr>
          <w:rFonts w:cstheme="minorHAnsi"/>
        </w:rPr>
        <w:t xml:space="preserve"> doesn’t correspond to note in the lookup table. We’ll name the tick-value for the lookup-table-note just longer than </w:t>
      </w:r>
      <w:r w:rsidR="008F2627">
        <w:rPr>
          <w:rFonts w:cstheme="minorHAnsi"/>
          <w:i/>
        </w:rPr>
        <w:t>ticks</w:t>
      </w:r>
      <w:r w:rsidR="008F2627">
        <w:rPr>
          <w:rFonts w:cstheme="minorHAnsi"/>
        </w:rPr>
        <w:t xml:space="preserve"> “</w:t>
      </w:r>
      <w:proofErr w:type="spellStart"/>
      <w:r w:rsidR="008F2627">
        <w:rPr>
          <w:rFonts w:cstheme="minorHAnsi"/>
        </w:rPr>
        <w:t>longerTicks</w:t>
      </w:r>
      <w:proofErr w:type="spellEnd"/>
      <w:r w:rsidR="008F2627">
        <w:rPr>
          <w:rFonts w:cstheme="minorHAnsi"/>
        </w:rPr>
        <w:t>.” Th</w:t>
      </w:r>
      <w:r w:rsidR="008C0953">
        <w:rPr>
          <w:rFonts w:cstheme="minorHAnsi"/>
        </w:rPr>
        <w:t>at</w:t>
      </w:r>
      <w:r w:rsidR="008F2627">
        <w:rPr>
          <w:rFonts w:cstheme="minorHAnsi"/>
        </w:rPr>
        <w:t xml:space="preserve"> note’s space would be named “</w:t>
      </w:r>
      <w:proofErr w:type="spellStart"/>
      <w:r w:rsidR="008F2627">
        <w:rPr>
          <w:rFonts w:cstheme="minorHAnsi"/>
        </w:rPr>
        <w:t>longerSpace</w:t>
      </w:r>
      <w:proofErr w:type="spellEnd"/>
      <w:r w:rsidR="008F2627">
        <w:rPr>
          <w:rFonts w:cstheme="minorHAnsi"/>
        </w:rPr>
        <w:t>”.</w:t>
      </w:r>
      <w:r w:rsidR="00791CC0">
        <w:rPr>
          <w:rFonts w:cstheme="minorHAnsi"/>
        </w:rPr>
        <w:t xml:space="preserve"> Similarly, the lookup-table-note just shorter than </w:t>
      </w:r>
      <w:r w:rsidR="00791CC0">
        <w:rPr>
          <w:rFonts w:cstheme="minorHAnsi"/>
          <w:i/>
        </w:rPr>
        <w:t>ticks</w:t>
      </w:r>
      <w:r w:rsidR="00791CC0">
        <w:rPr>
          <w:rFonts w:cstheme="minorHAnsi"/>
        </w:rPr>
        <w:t xml:space="preserve"> would be “</w:t>
      </w:r>
      <w:proofErr w:type="spellStart"/>
      <w:r w:rsidR="00791CC0">
        <w:rPr>
          <w:rFonts w:cstheme="minorHAnsi"/>
        </w:rPr>
        <w:t>shorterTicks</w:t>
      </w:r>
      <w:proofErr w:type="spellEnd"/>
      <w:r w:rsidR="00791CC0">
        <w:rPr>
          <w:rFonts w:cstheme="minorHAnsi"/>
        </w:rPr>
        <w:t>” and its space will be “</w:t>
      </w:r>
      <w:proofErr w:type="spellStart"/>
      <w:r w:rsidR="00791CC0">
        <w:rPr>
          <w:rFonts w:cstheme="minorHAnsi"/>
        </w:rPr>
        <w:t>shorterSpace</w:t>
      </w:r>
      <w:proofErr w:type="spellEnd"/>
      <w:r w:rsidR="00791CC0">
        <w:rPr>
          <w:rFonts w:cstheme="minorHAnsi"/>
        </w:rPr>
        <w:t>”.</w:t>
      </w:r>
      <w:r w:rsidR="00361384">
        <w:rPr>
          <w:rFonts w:cstheme="minorHAnsi"/>
        </w:rPr>
        <w:t xml:space="preserve"> We’ll use these values to calculate </w:t>
      </w:r>
      <w:r w:rsidR="00361384">
        <w:rPr>
          <w:rFonts w:cstheme="minorHAnsi"/>
          <w:i/>
        </w:rPr>
        <w:t>ticks’</w:t>
      </w:r>
      <w:r w:rsidR="00361384">
        <w:rPr>
          <w:rFonts w:cstheme="minorHAnsi"/>
        </w:rPr>
        <w:t xml:space="preserve"> space AKA “</w:t>
      </w:r>
      <w:proofErr w:type="spellStart"/>
      <w:r w:rsidR="00361384">
        <w:rPr>
          <w:rFonts w:cstheme="minorHAnsi"/>
        </w:rPr>
        <w:t>ticksSpace</w:t>
      </w:r>
      <w:proofErr w:type="spellEnd"/>
      <w:r w:rsidR="00361384">
        <w:rPr>
          <w:rFonts w:cstheme="minorHAnsi"/>
        </w:rPr>
        <w:t xml:space="preserve">”. </w:t>
      </w:r>
      <w:r w:rsidR="008E3E6C">
        <w:rPr>
          <w:rFonts w:cstheme="minorHAnsi"/>
        </w:rPr>
        <w:t xml:space="preserve">The </w:t>
      </w:r>
      <w:r w:rsidR="00096B15">
        <w:rPr>
          <w:rFonts w:cstheme="minorHAnsi"/>
        </w:rPr>
        <w:t>math</w:t>
      </w:r>
      <w:r w:rsidR="008E3E6C">
        <w:rPr>
          <w:rFonts w:cstheme="minorHAnsi"/>
        </w:rPr>
        <w:t xml:space="preserve"> would thus be</w:t>
      </w:r>
      <w:r w:rsidR="00BD4418">
        <w:rPr>
          <w:rFonts w:cstheme="minorHAnsi"/>
        </w:rPr>
        <w:t xml:space="preserve"> (zoom in!)</w:t>
      </w:r>
      <w:r w:rsidR="008E3E6C">
        <w:rPr>
          <w:rFonts w:cstheme="minorHAnsi"/>
        </w:rPr>
        <w:t>:</w:t>
      </w:r>
    </w:p>
    <w:p w:rsidR="005F1607" w:rsidRPr="00EF0739" w:rsidRDefault="00256E90" w:rsidP="00EF0739">
      <w:pPr>
        <w:jc w:val="center"/>
        <w:rPr>
          <w:rFonts w:ascii="Courier New" w:hAnsi="Courier New" w:cs="Courier New"/>
          <w:b/>
          <w:sz w:val="14"/>
        </w:rPr>
      </w:pPr>
      <w:proofErr w:type="gramStart"/>
      <w:r w:rsidRPr="00EF0739">
        <w:rPr>
          <w:rFonts w:ascii="Courier New" w:hAnsi="Courier New" w:cs="Courier New"/>
          <w:b/>
          <w:sz w:val="14"/>
        </w:rPr>
        <w:t>ticksSpace=</w:t>
      </w:r>
      <w:proofErr w:type="gramEnd"/>
      <w:r w:rsidR="00446DCF" w:rsidRPr="00EF0739">
        <w:rPr>
          <w:rFonts w:ascii="Courier New" w:hAnsi="Courier New" w:cs="Courier New"/>
          <w:b/>
          <w:sz w:val="14"/>
        </w:rPr>
        <w:t>shorterSpace+(</w:t>
      </w:r>
      <w:r w:rsidR="00E818DB" w:rsidRPr="00EF0739">
        <w:rPr>
          <w:rFonts w:ascii="Courier New" w:hAnsi="Courier New" w:cs="Courier New"/>
          <w:b/>
          <w:sz w:val="14"/>
        </w:rPr>
        <w:t>(</w:t>
      </w:r>
      <w:r w:rsidR="00530A7F" w:rsidRPr="00EF0739">
        <w:rPr>
          <w:rFonts w:ascii="Courier New" w:hAnsi="Courier New" w:cs="Courier New"/>
          <w:b/>
          <w:sz w:val="14"/>
        </w:rPr>
        <w:t>ticks</w:t>
      </w:r>
      <w:r w:rsidR="00E818DB" w:rsidRPr="00EF0739">
        <w:rPr>
          <w:rFonts w:ascii="Courier New" w:hAnsi="Courier New" w:cs="Courier New"/>
          <w:b/>
          <w:sz w:val="14"/>
        </w:rPr>
        <w:t>-shorterTicks)</w:t>
      </w:r>
      <w:r w:rsidR="00530A7F" w:rsidRPr="00EF0739">
        <w:rPr>
          <w:rFonts w:ascii="Courier New" w:hAnsi="Courier New" w:cs="Courier New"/>
          <w:b/>
          <w:sz w:val="14"/>
        </w:rPr>
        <w:t>*</w:t>
      </w:r>
      <w:r w:rsidR="00B962D9" w:rsidRPr="00EF0739">
        <w:rPr>
          <w:rFonts w:ascii="Courier New" w:hAnsi="Courier New" w:cs="Courier New"/>
          <w:b/>
          <w:sz w:val="14"/>
        </w:rPr>
        <w:t>(longerSpace-shorterSpace)</w:t>
      </w:r>
      <w:r w:rsidR="00160B15" w:rsidRPr="00EF0739">
        <w:rPr>
          <w:rFonts w:ascii="Courier New" w:hAnsi="Courier New" w:cs="Courier New"/>
          <w:b/>
          <w:sz w:val="14"/>
        </w:rPr>
        <w:t>/</w:t>
      </w:r>
      <w:r w:rsidR="004222C1" w:rsidRPr="00EF0739">
        <w:rPr>
          <w:rFonts w:ascii="Courier New" w:hAnsi="Courier New" w:cs="Courier New"/>
          <w:b/>
          <w:sz w:val="14"/>
        </w:rPr>
        <w:t>(longerTicks-shorterTicks)</w:t>
      </w:r>
      <w:r w:rsidR="00446DCF" w:rsidRPr="00EF0739">
        <w:rPr>
          <w:rFonts w:ascii="Courier New" w:hAnsi="Courier New" w:cs="Courier New"/>
          <w:b/>
          <w:sz w:val="14"/>
        </w:rPr>
        <w:t>)</w:t>
      </w:r>
    </w:p>
    <w:p w:rsidR="00791CC0" w:rsidRPr="00553F12" w:rsidRDefault="00553F12" w:rsidP="0012635D">
      <w:pPr>
        <w:rPr>
          <w:rFonts w:cstheme="minorHAnsi"/>
        </w:rPr>
      </w:pPr>
      <w:r>
        <w:rPr>
          <w:rFonts w:cstheme="minorHAnsi"/>
        </w:rPr>
        <w:t xml:space="preserve">The same formula can also be used to calculate </w:t>
      </w:r>
      <w:proofErr w:type="spellStart"/>
      <w:r>
        <w:rPr>
          <w:rFonts w:cstheme="minorHAnsi"/>
          <w:i/>
        </w:rPr>
        <w:t>refTicks</w:t>
      </w:r>
      <w:r>
        <w:rPr>
          <w:rFonts w:cstheme="minorHAnsi"/>
        </w:rPr>
        <w:t>’s</w:t>
      </w:r>
      <w:proofErr w:type="spellEnd"/>
      <w:r>
        <w:rPr>
          <w:rFonts w:cstheme="minorHAnsi"/>
        </w:rPr>
        <w:t xml:space="preserve"> space.</w:t>
      </w:r>
    </w:p>
    <w:p w:rsidR="008E1B01" w:rsidRDefault="00553F12" w:rsidP="0012635D">
      <w:pPr>
        <w:rPr>
          <w:rFonts w:cstheme="minorHAnsi"/>
        </w:rPr>
      </w:pPr>
      <w:r>
        <w:rPr>
          <w:rFonts w:cstheme="minorHAnsi"/>
        </w:rPr>
        <w:t>Let’</w:t>
      </w:r>
      <w:r w:rsidR="007E3257">
        <w:rPr>
          <w:rFonts w:cstheme="minorHAnsi"/>
        </w:rPr>
        <w:t>s do a practical example. Assuming</w:t>
      </w:r>
      <w:r w:rsidR="00556CC6">
        <w:rPr>
          <w:rFonts w:cstheme="minorHAnsi"/>
        </w:rPr>
        <w:t xml:space="preserve"> </w:t>
      </w:r>
      <w:r w:rsidR="00D05617">
        <w:rPr>
          <w:rFonts w:cstheme="minorHAnsi"/>
          <w:i/>
        </w:rPr>
        <w:t>ticks</w:t>
      </w:r>
      <w:r w:rsidR="00D05617">
        <w:rPr>
          <w:rFonts w:cstheme="minorHAnsi"/>
        </w:rPr>
        <w:t>=420 (</w:t>
      </w:r>
      <w:r w:rsidR="00D05617" w:rsidRPr="00D05617">
        <w:rPr>
          <w:rFonts w:cstheme="minorHAnsi"/>
        </w:rPr>
        <w:t>double-dotted 8th</w:t>
      </w:r>
      <w:r w:rsidR="00D05617">
        <w:rPr>
          <w:rFonts w:cstheme="minorHAnsi"/>
        </w:rPr>
        <w:t xml:space="preserve">) and </w:t>
      </w:r>
      <w:proofErr w:type="spellStart"/>
      <w:r w:rsidR="00D05617">
        <w:rPr>
          <w:rFonts w:cstheme="minorHAnsi"/>
          <w:i/>
        </w:rPr>
        <w:t>refTicks</w:t>
      </w:r>
      <w:proofErr w:type="spellEnd"/>
      <w:r w:rsidR="00D05617">
        <w:rPr>
          <w:rFonts w:cstheme="minorHAnsi"/>
        </w:rPr>
        <w:t>=</w:t>
      </w:r>
      <w:r w:rsidR="00470DF5">
        <w:rPr>
          <w:rFonts w:cstheme="minorHAnsi"/>
        </w:rPr>
        <w:t>210 (</w:t>
      </w:r>
      <w:r w:rsidR="00470DF5" w:rsidRPr="00470DF5">
        <w:rPr>
          <w:rFonts w:cstheme="minorHAnsi"/>
        </w:rPr>
        <w:t>double-dotted 16</w:t>
      </w:r>
      <w:r w:rsidR="00470DF5" w:rsidRPr="00470DF5">
        <w:rPr>
          <w:rFonts w:cstheme="minorHAnsi"/>
          <w:vertAlign w:val="superscript"/>
        </w:rPr>
        <w:t>th</w:t>
      </w:r>
      <w:r w:rsidR="00470DF5">
        <w:rPr>
          <w:rFonts w:cstheme="minorHAnsi"/>
        </w:rPr>
        <w:t>)</w:t>
      </w:r>
      <w:r w:rsidR="00622F18">
        <w:rPr>
          <w:rFonts w:cstheme="minorHAnsi"/>
        </w:rPr>
        <w:t>.</w:t>
      </w:r>
      <w:r w:rsidR="00DC026C">
        <w:rPr>
          <w:rFonts w:cstheme="minorHAnsi"/>
        </w:rPr>
        <w:t xml:space="preserve"> </w:t>
      </w:r>
      <w:r w:rsidR="00AD3BA2">
        <w:rPr>
          <w:rFonts w:cstheme="minorHAnsi"/>
        </w:rPr>
        <w:t xml:space="preserve">We need to </w:t>
      </w:r>
      <w:r w:rsidR="00662DF0">
        <w:rPr>
          <w:rFonts w:cstheme="minorHAnsi"/>
        </w:rPr>
        <w:t>find out</w:t>
      </w:r>
      <w:r w:rsidR="00AD3BA2">
        <w:rPr>
          <w:rFonts w:cstheme="minorHAnsi"/>
        </w:rPr>
        <w:t xml:space="preserve"> both of these notes’ space-values.</w:t>
      </w:r>
    </w:p>
    <w:p w:rsidR="00507ED5" w:rsidRDefault="008E1B01" w:rsidP="0012635D">
      <w:pPr>
        <w:rPr>
          <w:rFonts w:cstheme="minorHAnsi"/>
        </w:rPr>
      </w:pPr>
      <w:r>
        <w:rPr>
          <w:rFonts w:cstheme="minorHAnsi"/>
        </w:rPr>
        <w:t xml:space="preserve">Let’s calculate </w:t>
      </w:r>
      <w:r w:rsidRPr="008E1B01">
        <w:rPr>
          <w:i/>
        </w:rPr>
        <w:t>ticks’</w:t>
      </w:r>
      <w:r>
        <w:t xml:space="preserve"> space first. W</w:t>
      </w:r>
      <w:r w:rsidR="009D65A8">
        <w:rPr>
          <w:rFonts w:cstheme="minorHAnsi"/>
        </w:rPr>
        <w:t xml:space="preserve">e </w:t>
      </w:r>
      <w:r w:rsidR="0053291A">
        <w:rPr>
          <w:rFonts w:cstheme="minorHAnsi"/>
        </w:rPr>
        <w:t xml:space="preserve">see </w:t>
      </w:r>
      <w:r w:rsidR="00C92425">
        <w:rPr>
          <w:rFonts w:cstheme="minorHAnsi"/>
        </w:rPr>
        <w:t xml:space="preserve">that </w:t>
      </w:r>
      <w:r w:rsidR="0053291A">
        <w:rPr>
          <w:rFonts w:cstheme="minorHAnsi"/>
        </w:rPr>
        <w:t>a double-dotted-8</w:t>
      </w:r>
      <w:r w:rsidR="0053291A" w:rsidRPr="0053291A">
        <w:rPr>
          <w:rFonts w:cstheme="minorHAnsi"/>
          <w:vertAlign w:val="superscript"/>
        </w:rPr>
        <w:t>th</w:t>
      </w:r>
      <w:r w:rsidR="0053291A">
        <w:rPr>
          <w:rFonts w:cstheme="minorHAnsi"/>
        </w:rPr>
        <w:t xml:space="preserve"> sits “between” a dotted 8</w:t>
      </w:r>
      <w:r w:rsidR="0053291A" w:rsidRPr="0053291A">
        <w:rPr>
          <w:rFonts w:cstheme="minorHAnsi"/>
          <w:vertAlign w:val="superscript"/>
        </w:rPr>
        <w:t>th</w:t>
      </w:r>
      <w:r w:rsidR="0053291A">
        <w:rPr>
          <w:rFonts w:cstheme="minorHAnsi"/>
        </w:rPr>
        <w:t xml:space="preserve"> (space=3.0 tick-value=</w:t>
      </w:r>
      <w:r w:rsidR="009D65A8">
        <w:rPr>
          <w:rFonts w:cstheme="minorHAnsi"/>
        </w:rPr>
        <w:t>360</w:t>
      </w:r>
      <w:r w:rsidR="0053291A">
        <w:rPr>
          <w:rFonts w:cstheme="minorHAnsi"/>
        </w:rPr>
        <w:t>)</w:t>
      </w:r>
      <w:r w:rsidR="009D65A8">
        <w:rPr>
          <w:rFonts w:cstheme="minorHAnsi"/>
        </w:rPr>
        <w:t xml:space="preserve"> and a quarter (space=3.5 tick-value=480)</w:t>
      </w:r>
      <w:r w:rsidR="00872053">
        <w:rPr>
          <w:rFonts w:cstheme="minorHAnsi"/>
        </w:rPr>
        <w:t xml:space="preserve"> on the lookup table</w:t>
      </w:r>
      <w:r w:rsidR="007E3257">
        <w:rPr>
          <w:rFonts w:cstheme="minorHAnsi"/>
        </w:rPr>
        <w:t>. The values for all our formula’s variables would thus be:</w:t>
      </w:r>
    </w:p>
    <w:p w:rsidR="007E3257" w:rsidRPr="0053291A" w:rsidRDefault="007E3257" w:rsidP="008124C9">
      <w:pPr>
        <w:pStyle w:val="NoSpacing"/>
      </w:pPr>
      <w:proofErr w:type="spellStart"/>
      <w:proofErr w:type="gramStart"/>
      <w:r>
        <w:t>shorterTicks</w:t>
      </w:r>
      <w:proofErr w:type="spellEnd"/>
      <w:r>
        <w:t>=</w:t>
      </w:r>
      <w:proofErr w:type="gramEnd"/>
      <w:r w:rsidR="007B6507">
        <w:t>360</w:t>
      </w:r>
    </w:p>
    <w:p w:rsidR="004D793B" w:rsidRDefault="007E3257" w:rsidP="008124C9">
      <w:pPr>
        <w:pStyle w:val="NoSpacing"/>
      </w:pPr>
      <w:proofErr w:type="spellStart"/>
      <w:proofErr w:type="gramStart"/>
      <w:r>
        <w:t>shorterSpace</w:t>
      </w:r>
      <w:proofErr w:type="spellEnd"/>
      <w:r>
        <w:t>=</w:t>
      </w:r>
      <w:proofErr w:type="gramEnd"/>
      <w:r w:rsidR="007B6507">
        <w:t>3.0</w:t>
      </w:r>
    </w:p>
    <w:p w:rsidR="007E3257" w:rsidRDefault="007E3257" w:rsidP="008124C9">
      <w:pPr>
        <w:pStyle w:val="NoSpacing"/>
      </w:pPr>
      <w:proofErr w:type="spellStart"/>
      <w:proofErr w:type="gramStart"/>
      <w:r>
        <w:t>longerTicks</w:t>
      </w:r>
      <w:proofErr w:type="spellEnd"/>
      <w:r>
        <w:t>=</w:t>
      </w:r>
      <w:proofErr w:type="gramEnd"/>
      <w:r w:rsidR="007B6507">
        <w:t>480</w:t>
      </w:r>
    </w:p>
    <w:p w:rsidR="007E3257" w:rsidRDefault="007E3257" w:rsidP="008124C9">
      <w:pPr>
        <w:pStyle w:val="NoSpacing"/>
      </w:pPr>
      <w:proofErr w:type="spellStart"/>
      <w:proofErr w:type="gramStart"/>
      <w:r>
        <w:t>longerSpace</w:t>
      </w:r>
      <w:proofErr w:type="spellEnd"/>
      <w:r>
        <w:t>=</w:t>
      </w:r>
      <w:proofErr w:type="gramEnd"/>
      <w:r w:rsidR="007B6507">
        <w:t>3.5</w:t>
      </w:r>
    </w:p>
    <w:p w:rsidR="008124C9" w:rsidRDefault="008124C9" w:rsidP="008124C9">
      <w:pPr>
        <w:pStyle w:val="NoSpacing"/>
      </w:pPr>
    </w:p>
    <w:p w:rsidR="007E3257" w:rsidRPr="00D61547" w:rsidRDefault="001F41DE" w:rsidP="00E34F3D">
      <w:r>
        <w:t>Thus</w:t>
      </w:r>
      <w:r w:rsidR="00D61547">
        <w:t xml:space="preserve">… </w:t>
      </w:r>
      <w:proofErr w:type="spellStart"/>
      <w:r w:rsidR="003C3D8E" w:rsidRPr="003C3D8E">
        <w:t>ticksSpace</w:t>
      </w:r>
      <w:proofErr w:type="spellEnd"/>
      <w:r w:rsidR="003C3D8E" w:rsidRPr="003C3D8E">
        <w:t>=</w:t>
      </w:r>
      <w:r w:rsidR="00EC3AA5">
        <w:t>3.0</w:t>
      </w:r>
      <w:proofErr w:type="gramStart"/>
      <w:r w:rsidR="003C3D8E" w:rsidRPr="003C3D8E">
        <w:t>+(</w:t>
      </w:r>
      <w:proofErr w:type="gramEnd"/>
      <w:r w:rsidR="003C3D8E" w:rsidRPr="003C3D8E">
        <w:t>(</w:t>
      </w:r>
      <w:r w:rsidR="00EC3AA5">
        <w:t>420</w:t>
      </w:r>
      <w:r w:rsidR="003C3D8E" w:rsidRPr="003C3D8E">
        <w:t>-</w:t>
      </w:r>
      <w:r w:rsidR="00EC3AA5">
        <w:t>360</w:t>
      </w:r>
      <w:r w:rsidR="003C3D8E" w:rsidRPr="003C3D8E">
        <w:t>)*(</w:t>
      </w:r>
      <w:r w:rsidR="00EC3AA5">
        <w:t>3.5</w:t>
      </w:r>
      <w:r w:rsidR="003C3D8E" w:rsidRPr="003C3D8E">
        <w:t>-</w:t>
      </w:r>
      <w:r w:rsidR="00EC3AA5">
        <w:t>3.0</w:t>
      </w:r>
      <w:r w:rsidR="003C3D8E" w:rsidRPr="003C3D8E">
        <w:t>)/(</w:t>
      </w:r>
      <w:r w:rsidR="00EC3AA5">
        <w:t>480</w:t>
      </w:r>
      <w:r w:rsidR="003C3D8E" w:rsidRPr="003C3D8E">
        <w:t>-</w:t>
      </w:r>
      <w:r w:rsidR="00EC3AA5">
        <w:t>360</w:t>
      </w:r>
      <w:r w:rsidR="003C3D8E" w:rsidRPr="003C3D8E">
        <w:t>))</w:t>
      </w:r>
      <w:r w:rsidR="00EC3AA5">
        <w:t>=</w:t>
      </w:r>
      <w:r w:rsidR="002A2DAD">
        <w:t>3.25</w:t>
      </w:r>
    </w:p>
    <w:p w:rsidR="0006660A" w:rsidRDefault="002251FC" w:rsidP="0006660A">
      <w:pPr>
        <w:rPr>
          <w:rFonts w:cstheme="minorHAnsi"/>
        </w:rPr>
      </w:pPr>
      <w:r>
        <w:rPr>
          <w:rFonts w:cstheme="minorHAnsi"/>
        </w:rPr>
        <w:t xml:space="preserve">Similarly for </w:t>
      </w:r>
      <w:proofErr w:type="spellStart"/>
      <w:r>
        <w:rPr>
          <w:rFonts w:cstheme="minorHAnsi"/>
          <w:i/>
        </w:rPr>
        <w:t>refTicks</w:t>
      </w:r>
      <w:proofErr w:type="spellEnd"/>
      <w:r>
        <w:rPr>
          <w:rFonts w:cstheme="minorHAnsi"/>
        </w:rPr>
        <w:t>…</w:t>
      </w:r>
      <w:r w:rsidR="0006660A" w:rsidRPr="0006660A">
        <w:t xml:space="preserve"> </w:t>
      </w:r>
      <w:r w:rsidR="0006660A">
        <w:t>W</w:t>
      </w:r>
      <w:r w:rsidR="0006660A">
        <w:rPr>
          <w:rFonts w:cstheme="minorHAnsi"/>
        </w:rPr>
        <w:t xml:space="preserve">e see that a </w:t>
      </w:r>
      <w:r w:rsidR="00224E60" w:rsidRPr="00470DF5">
        <w:rPr>
          <w:rFonts w:cstheme="minorHAnsi"/>
        </w:rPr>
        <w:t>double-dotted 16</w:t>
      </w:r>
      <w:r w:rsidR="00224E60" w:rsidRPr="00470DF5">
        <w:rPr>
          <w:rFonts w:cstheme="minorHAnsi"/>
          <w:vertAlign w:val="superscript"/>
        </w:rPr>
        <w:t>th</w:t>
      </w:r>
      <w:r w:rsidR="00224E60">
        <w:rPr>
          <w:rFonts w:cstheme="minorHAnsi"/>
        </w:rPr>
        <w:t xml:space="preserve"> </w:t>
      </w:r>
      <w:r w:rsidR="0006660A">
        <w:rPr>
          <w:rFonts w:cstheme="minorHAnsi"/>
        </w:rPr>
        <w:t xml:space="preserve">sits “between” a dotted </w:t>
      </w:r>
      <w:r w:rsidR="00224E60">
        <w:rPr>
          <w:rFonts w:cstheme="minorHAnsi"/>
        </w:rPr>
        <w:t>16</w:t>
      </w:r>
      <w:r w:rsidR="0006660A" w:rsidRPr="0053291A">
        <w:rPr>
          <w:rFonts w:cstheme="minorHAnsi"/>
          <w:vertAlign w:val="superscript"/>
        </w:rPr>
        <w:t>th</w:t>
      </w:r>
      <w:r w:rsidR="0006660A">
        <w:rPr>
          <w:rFonts w:cstheme="minorHAnsi"/>
        </w:rPr>
        <w:t xml:space="preserve"> (space=</w:t>
      </w:r>
      <w:r w:rsidR="00224E60">
        <w:rPr>
          <w:rFonts w:cstheme="minorHAnsi"/>
        </w:rPr>
        <w:t>2.25</w:t>
      </w:r>
      <w:r w:rsidR="0006660A">
        <w:rPr>
          <w:rFonts w:cstheme="minorHAnsi"/>
        </w:rPr>
        <w:t xml:space="preserve"> tick-value=</w:t>
      </w:r>
      <w:r w:rsidR="006C385F">
        <w:rPr>
          <w:rFonts w:cstheme="minorHAnsi"/>
        </w:rPr>
        <w:t>18</w:t>
      </w:r>
      <w:r w:rsidR="0006660A">
        <w:rPr>
          <w:rFonts w:cstheme="minorHAnsi"/>
        </w:rPr>
        <w:t xml:space="preserve">0) and </w:t>
      </w:r>
      <w:r w:rsidR="00C232FE">
        <w:rPr>
          <w:rFonts w:cstheme="minorHAnsi"/>
        </w:rPr>
        <w:t>a</w:t>
      </w:r>
      <w:r w:rsidR="003340D9">
        <w:rPr>
          <w:rFonts w:cstheme="minorHAnsi"/>
        </w:rPr>
        <w:t>n 8</w:t>
      </w:r>
      <w:r w:rsidR="003340D9" w:rsidRPr="003340D9">
        <w:rPr>
          <w:rFonts w:cstheme="minorHAnsi"/>
          <w:vertAlign w:val="superscript"/>
        </w:rPr>
        <w:t>th</w:t>
      </w:r>
      <w:r w:rsidR="0006660A">
        <w:rPr>
          <w:rFonts w:cstheme="minorHAnsi"/>
        </w:rPr>
        <w:t xml:space="preserve"> (space=</w:t>
      </w:r>
      <w:r w:rsidR="00AF299A">
        <w:rPr>
          <w:rFonts w:cstheme="minorHAnsi"/>
        </w:rPr>
        <w:t>2</w:t>
      </w:r>
      <w:r w:rsidR="0006660A">
        <w:rPr>
          <w:rFonts w:cstheme="minorHAnsi"/>
        </w:rPr>
        <w:t>.5 tick-value=</w:t>
      </w:r>
      <w:r w:rsidR="00AF299A">
        <w:rPr>
          <w:rFonts w:cstheme="minorHAnsi"/>
        </w:rPr>
        <w:t>24</w:t>
      </w:r>
      <w:r w:rsidR="0006660A">
        <w:rPr>
          <w:rFonts w:cstheme="minorHAnsi"/>
        </w:rPr>
        <w:t>0) on the lookup table. The values for all our formula’s variables would thus be:</w:t>
      </w:r>
    </w:p>
    <w:p w:rsidR="0006660A" w:rsidRPr="0053291A" w:rsidRDefault="0006660A" w:rsidP="0006660A">
      <w:pPr>
        <w:pStyle w:val="NoSpacing"/>
      </w:pPr>
      <w:proofErr w:type="spellStart"/>
      <w:proofErr w:type="gramStart"/>
      <w:r>
        <w:t>shorterTicks</w:t>
      </w:r>
      <w:proofErr w:type="spellEnd"/>
      <w:r>
        <w:t>=</w:t>
      </w:r>
      <w:proofErr w:type="gramEnd"/>
      <w:r w:rsidR="001B39CF">
        <w:rPr>
          <w:rFonts w:cstheme="minorHAnsi"/>
        </w:rPr>
        <w:t>180</w:t>
      </w:r>
    </w:p>
    <w:p w:rsidR="0006660A" w:rsidRDefault="0006660A" w:rsidP="0006660A">
      <w:pPr>
        <w:pStyle w:val="NoSpacing"/>
      </w:pPr>
      <w:proofErr w:type="spellStart"/>
      <w:proofErr w:type="gramStart"/>
      <w:r>
        <w:t>shorterSpace</w:t>
      </w:r>
      <w:proofErr w:type="spellEnd"/>
      <w:r>
        <w:t>=</w:t>
      </w:r>
      <w:proofErr w:type="gramEnd"/>
      <w:r w:rsidR="001B39CF">
        <w:t>2.25</w:t>
      </w:r>
    </w:p>
    <w:p w:rsidR="0006660A" w:rsidRDefault="0006660A" w:rsidP="0006660A">
      <w:pPr>
        <w:pStyle w:val="NoSpacing"/>
      </w:pPr>
      <w:proofErr w:type="spellStart"/>
      <w:proofErr w:type="gramStart"/>
      <w:r>
        <w:t>longerTicks</w:t>
      </w:r>
      <w:proofErr w:type="spellEnd"/>
      <w:r>
        <w:t>=</w:t>
      </w:r>
      <w:proofErr w:type="gramEnd"/>
      <w:r w:rsidR="001B39CF">
        <w:rPr>
          <w:rFonts w:cstheme="minorHAnsi"/>
        </w:rPr>
        <w:t>240</w:t>
      </w:r>
    </w:p>
    <w:p w:rsidR="0006660A" w:rsidRDefault="0006660A" w:rsidP="0006660A">
      <w:pPr>
        <w:pStyle w:val="NoSpacing"/>
      </w:pPr>
      <w:proofErr w:type="spellStart"/>
      <w:proofErr w:type="gramStart"/>
      <w:r>
        <w:t>longerSpace</w:t>
      </w:r>
      <w:proofErr w:type="spellEnd"/>
      <w:r>
        <w:t>=</w:t>
      </w:r>
      <w:proofErr w:type="gramEnd"/>
      <w:r w:rsidR="001B39CF">
        <w:rPr>
          <w:rFonts w:cstheme="minorHAnsi"/>
        </w:rPr>
        <w:t>2.5</w:t>
      </w:r>
    </w:p>
    <w:p w:rsidR="00E27DB5" w:rsidRDefault="00E27DB5" w:rsidP="00E27DB5">
      <w:pPr>
        <w:pStyle w:val="NoSpacing"/>
      </w:pPr>
    </w:p>
    <w:p w:rsidR="00E27DB5" w:rsidRDefault="00E27DB5" w:rsidP="00E27DB5">
      <w:r>
        <w:t xml:space="preserve">Thus… </w:t>
      </w:r>
      <w:proofErr w:type="spellStart"/>
      <w:r w:rsidR="00771EB2">
        <w:t>refT</w:t>
      </w:r>
      <w:r w:rsidR="00771EB2" w:rsidRPr="00771EB2">
        <w:t>icksSpace</w:t>
      </w:r>
      <w:proofErr w:type="spellEnd"/>
      <w:r w:rsidR="00771EB2" w:rsidRPr="00771EB2">
        <w:t>=</w:t>
      </w:r>
      <w:r w:rsidR="00EB1C0B">
        <w:t>2.25</w:t>
      </w:r>
      <w:proofErr w:type="gramStart"/>
      <w:r w:rsidR="00EB1C0B">
        <w:t>+(</w:t>
      </w:r>
      <w:proofErr w:type="gramEnd"/>
      <w:r w:rsidR="00EB1C0B">
        <w:t>(210</w:t>
      </w:r>
      <w:r w:rsidR="00771EB2" w:rsidRPr="00771EB2">
        <w:t>-</w:t>
      </w:r>
      <w:r w:rsidR="00EB1C0B">
        <w:t>180</w:t>
      </w:r>
      <w:r w:rsidR="00771EB2" w:rsidRPr="00771EB2">
        <w:t>)*(</w:t>
      </w:r>
      <w:r w:rsidR="008463C1" w:rsidRPr="008463C1">
        <w:rPr>
          <w:rFonts w:cstheme="minorHAnsi"/>
        </w:rPr>
        <w:t xml:space="preserve"> </w:t>
      </w:r>
      <w:r w:rsidR="008463C1">
        <w:rPr>
          <w:rFonts w:cstheme="minorHAnsi"/>
        </w:rPr>
        <w:t>2.5</w:t>
      </w:r>
      <w:r w:rsidR="00771EB2" w:rsidRPr="00771EB2">
        <w:t>-</w:t>
      </w:r>
      <w:r w:rsidR="008463C1">
        <w:t>2.25</w:t>
      </w:r>
      <w:r w:rsidR="00771EB2" w:rsidRPr="00771EB2">
        <w:t>)/(</w:t>
      </w:r>
      <w:r w:rsidR="008463C1" w:rsidRPr="008463C1">
        <w:rPr>
          <w:rFonts w:cstheme="minorHAnsi"/>
        </w:rPr>
        <w:t xml:space="preserve"> </w:t>
      </w:r>
      <w:r w:rsidR="008463C1">
        <w:rPr>
          <w:rFonts w:cstheme="minorHAnsi"/>
        </w:rPr>
        <w:t>240</w:t>
      </w:r>
      <w:r w:rsidR="00771EB2" w:rsidRPr="00771EB2">
        <w:t>-</w:t>
      </w:r>
      <w:r w:rsidR="008463C1">
        <w:rPr>
          <w:rFonts w:cstheme="minorHAnsi"/>
        </w:rPr>
        <w:t>180</w:t>
      </w:r>
      <w:r w:rsidR="00771EB2" w:rsidRPr="00771EB2">
        <w:t>))</w:t>
      </w:r>
      <w:r w:rsidR="008463C1">
        <w:t>=</w:t>
      </w:r>
      <w:r w:rsidR="001F7430" w:rsidRPr="001F7430">
        <w:t xml:space="preserve"> 2.375</w:t>
      </w:r>
    </w:p>
    <w:p w:rsidR="002251FC" w:rsidRDefault="003F2C60" w:rsidP="00E34F3D">
      <w:r>
        <w:rPr>
          <w:rFonts w:cstheme="minorHAnsi"/>
        </w:rPr>
        <w:t xml:space="preserve">Now that we have the space for both </w:t>
      </w:r>
      <w:r>
        <w:rPr>
          <w:rFonts w:cstheme="minorHAnsi"/>
          <w:i/>
        </w:rPr>
        <w:t>ticks</w:t>
      </w:r>
      <w:r>
        <w:rPr>
          <w:rFonts w:cstheme="minorHAnsi"/>
        </w:rPr>
        <w:t xml:space="preserve"> and </w:t>
      </w:r>
      <w:proofErr w:type="spellStart"/>
      <w:r>
        <w:rPr>
          <w:rFonts w:cstheme="minorHAnsi"/>
          <w:i/>
        </w:rPr>
        <w:t>refTicks</w:t>
      </w:r>
      <w:proofErr w:type="spellEnd"/>
      <w:r>
        <w:rPr>
          <w:rFonts w:cstheme="minorHAnsi"/>
        </w:rPr>
        <w:t xml:space="preserve">, we can calculate stretch: </w:t>
      </w:r>
      <w:r w:rsidR="00353D73">
        <w:t>3.25/</w:t>
      </w:r>
      <w:r w:rsidR="00353D73" w:rsidRPr="001F7430">
        <w:t>2.375</w:t>
      </w:r>
      <w:r w:rsidR="00353D73">
        <w:t>=1.368</w:t>
      </w:r>
    </w:p>
    <w:p w:rsidR="009203D3" w:rsidRPr="003F2C60" w:rsidRDefault="009203D3" w:rsidP="00E34F3D">
      <w:pPr>
        <w:rPr>
          <w:rFonts w:cstheme="minorHAnsi"/>
        </w:rPr>
      </w:pPr>
    </w:p>
    <w:p w:rsidR="00E34F3D" w:rsidRPr="00444A5B" w:rsidRDefault="00F62567" w:rsidP="00CC69F4">
      <w:pPr>
        <w:pStyle w:val="Heading2"/>
      </w:pPr>
      <w:bookmarkStart w:id="20" w:name="_Toc34335059"/>
      <w:r>
        <w:lastRenderedPageBreak/>
        <w:t xml:space="preserve">7.2 </w:t>
      </w:r>
      <w:r w:rsidR="00444A5B" w:rsidRPr="00444A5B">
        <w:t xml:space="preserve">A </w:t>
      </w:r>
      <w:r w:rsidR="00A5746B">
        <w:t>single line changed in</w:t>
      </w:r>
      <w:r w:rsidR="00444A5B" w:rsidRPr="00444A5B">
        <w:t xml:space="preserve"> </w:t>
      </w:r>
      <w:proofErr w:type="spellStart"/>
      <w:proofErr w:type="gramStart"/>
      <w:r w:rsidR="00E34F3D" w:rsidRPr="00444A5B">
        <w:t>StretchMeasure</w:t>
      </w:r>
      <w:proofErr w:type="spellEnd"/>
      <w:r w:rsidR="00E34F3D" w:rsidRPr="00444A5B">
        <w:t>()</w:t>
      </w:r>
      <w:bookmarkEnd w:id="20"/>
      <w:proofErr w:type="gramEnd"/>
    </w:p>
    <w:p w:rsidR="00E34F3D" w:rsidRDefault="00F87B1F" w:rsidP="00E34F3D">
      <w:pPr>
        <w:rPr>
          <w:rFonts w:cstheme="minorHAnsi"/>
        </w:rPr>
      </w:pPr>
      <w:r>
        <w:rPr>
          <w:rFonts w:cstheme="minorHAnsi"/>
        </w:rPr>
        <w:t xml:space="preserve">We replace this line in </w:t>
      </w:r>
      <w:proofErr w:type="spellStart"/>
      <w:proofErr w:type="gramStart"/>
      <w:r>
        <w:rPr>
          <w:rFonts w:cstheme="minorHAnsi"/>
        </w:rPr>
        <w:t>stretchMeasure</w:t>
      </w:r>
      <w:proofErr w:type="spellEnd"/>
      <w:r>
        <w:rPr>
          <w:rFonts w:cstheme="minorHAnsi"/>
        </w:rPr>
        <w:t>(</w:t>
      </w:r>
      <w:proofErr w:type="gramEnd"/>
      <w:r>
        <w:rPr>
          <w:rFonts w:cstheme="minorHAnsi"/>
        </w:rPr>
        <w:t>)…</w:t>
      </w:r>
    </w:p>
    <w:p w:rsidR="00F87B1F" w:rsidRPr="00FD40CD" w:rsidRDefault="00F87B1F" w:rsidP="00F87B1F">
      <w:pPr>
        <w:jc w:val="center"/>
        <w:rPr>
          <w:rFonts w:ascii="Courier New" w:hAnsi="Courier New" w:cs="Courier New"/>
          <w:sz w:val="18"/>
        </w:rPr>
      </w:pPr>
      <w:proofErr w:type="spellStart"/>
      <w:proofErr w:type="gramStart"/>
      <w:r w:rsidRPr="00FD40CD">
        <w:rPr>
          <w:rFonts w:ascii="Courier New" w:hAnsi="Courier New" w:cs="Courier New"/>
          <w:sz w:val="18"/>
        </w:rPr>
        <w:t>qreal</w:t>
      </w:r>
      <w:proofErr w:type="spellEnd"/>
      <w:proofErr w:type="gramEnd"/>
      <w:r w:rsidRPr="00FD40CD">
        <w:rPr>
          <w:rFonts w:ascii="Courier New" w:hAnsi="Courier New" w:cs="Courier New"/>
          <w:sz w:val="18"/>
        </w:rPr>
        <w:t xml:space="preserve"> </w:t>
      </w:r>
      <w:proofErr w:type="spellStart"/>
      <w:r w:rsidRPr="00FD40CD">
        <w:rPr>
          <w:rFonts w:ascii="Courier New" w:hAnsi="Courier New" w:cs="Courier New"/>
          <w:sz w:val="18"/>
        </w:rPr>
        <w:t>str</w:t>
      </w:r>
      <w:proofErr w:type="spellEnd"/>
      <w:r w:rsidRPr="00FD40CD">
        <w:rPr>
          <w:rFonts w:ascii="Courier New" w:hAnsi="Courier New" w:cs="Courier New"/>
          <w:sz w:val="18"/>
        </w:rPr>
        <w:t xml:space="preserve"> = 1.0 + 0.865617 * log(</w:t>
      </w:r>
      <w:proofErr w:type="spellStart"/>
      <w:r w:rsidRPr="00FD40CD">
        <w:rPr>
          <w:rFonts w:ascii="Courier New" w:hAnsi="Courier New" w:cs="Courier New"/>
          <w:sz w:val="18"/>
        </w:rPr>
        <w:t>qreal</w:t>
      </w:r>
      <w:proofErr w:type="spellEnd"/>
      <w:r w:rsidRPr="00FD40CD">
        <w:rPr>
          <w:rFonts w:ascii="Courier New" w:hAnsi="Courier New" w:cs="Courier New"/>
          <w:sz w:val="18"/>
        </w:rPr>
        <w:t>(</w:t>
      </w:r>
      <w:proofErr w:type="spellStart"/>
      <w:r w:rsidRPr="00FD40CD">
        <w:rPr>
          <w:rFonts w:ascii="Courier New" w:hAnsi="Courier New" w:cs="Courier New"/>
          <w:sz w:val="18"/>
        </w:rPr>
        <w:t>t.ticks</w:t>
      </w:r>
      <w:proofErr w:type="spellEnd"/>
      <w:r w:rsidRPr="00FD40CD">
        <w:rPr>
          <w:rFonts w:ascii="Courier New" w:hAnsi="Courier New" w:cs="Courier New"/>
          <w:sz w:val="18"/>
        </w:rPr>
        <w:t xml:space="preserve">()) / </w:t>
      </w:r>
      <w:proofErr w:type="spellStart"/>
      <w:r w:rsidRPr="00FD40CD">
        <w:rPr>
          <w:rFonts w:ascii="Courier New" w:hAnsi="Courier New" w:cs="Courier New"/>
          <w:sz w:val="18"/>
        </w:rPr>
        <w:t>qreal</w:t>
      </w:r>
      <w:proofErr w:type="spellEnd"/>
      <w:r w:rsidRPr="00FD40CD">
        <w:rPr>
          <w:rFonts w:ascii="Courier New" w:hAnsi="Courier New" w:cs="Courier New"/>
          <w:sz w:val="18"/>
        </w:rPr>
        <w:t>(</w:t>
      </w:r>
      <w:proofErr w:type="spellStart"/>
      <w:r w:rsidRPr="00FD40CD">
        <w:rPr>
          <w:rFonts w:ascii="Courier New" w:hAnsi="Courier New" w:cs="Courier New"/>
          <w:sz w:val="18"/>
        </w:rPr>
        <w:t>minTick.ticks</w:t>
      </w:r>
      <w:proofErr w:type="spellEnd"/>
      <w:r w:rsidRPr="00FD40CD">
        <w:rPr>
          <w:rFonts w:ascii="Courier New" w:hAnsi="Courier New" w:cs="Courier New"/>
          <w:sz w:val="18"/>
        </w:rPr>
        <w:t>()));</w:t>
      </w:r>
    </w:p>
    <w:p w:rsidR="00F87B1F" w:rsidRDefault="00F87B1F" w:rsidP="00E34F3D">
      <w:pPr>
        <w:rPr>
          <w:rFonts w:cstheme="minorHAnsi"/>
        </w:rPr>
      </w:pPr>
      <w:r>
        <w:rPr>
          <w:rFonts w:cstheme="minorHAnsi"/>
        </w:rPr>
        <w:t>…with something like this</w:t>
      </w:r>
      <w:r w:rsidR="00A72C45">
        <w:rPr>
          <w:rFonts w:cstheme="minorHAnsi"/>
        </w:rPr>
        <w:t xml:space="preserve"> (I hope I got the syntax right)…</w:t>
      </w:r>
    </w:p>
    <w:p w:rsidR="00F87B1F" w:rsidRDefault="00A72C45" w:rsidP="00A72C45">
      <w:pPr>
        <w:jc w:val="center"/>
        <w:rPr>
          <w:rFonts w:ascii="Courier New" w:hAnsi="Courier New" w:cs="Courier New"/>
          <w:sz w:val="18"/>
          <w:szCs w:val="18"/>
        </w:rPr>
      </w:pPr>
      <w:proofErr w:type="spellStart"/>
      <w:proofErr w:type="gramStart"/>
      <w:r>
        <w:rPr>
          <w:rFonts w:ascii="Courier New" w:hAnsi="Courier New" w:cs="Courier New"/>
          <w:sz w:val="18"/>
          <w:szCs w:val="18"/>
        </w:rPr>
        <w:t>q</w:t>
      </w:r>
      <w:r w:rsidRPr="00A72C45">
        <w:rPr>
          <w:rFonts w:ascii="Courier New" w:hAnsi="Courier New" w:cs="Courier New"/>
          <w:sz w:val="18"/>
          <w:szCs w:val="18"/>
        </w:rPr>
        <w:t>real</w:t>
      </w:r>
      <w:proofErr w:type="spellEnd"/>
      <w:proofErr w:type="gramEnd"/>
      <w:r w:rsidRPr="00A72C45">
        <w:rPr>
          <w:rFonts w:ascii="Courier New" w:hAnsi="Courier New" w:cs="Courier New"/>
          <w:sz w:val="18"/>
          <w:szCs w:val="18"/>
        </w:rPr>
        <w:t xml:space="preserve"> </w:t>
      </w:r>
      <w:proofErr w:type="spellStart"/>
      <w:r w:rsidRPr="00A72C45">
        <w:rPr>
          <w:rFonts w:ascii="Courier New" w:hAnsi="Courier New" w:cs="Courier New"/>
          <w:sz w:val="18"/>
          <w:szCs w:val="18"/>
        </w:rPr>
        <w:t>str</w:t>
      </w:r>
      <w:proofErr w:type="spellEnd"/>
      <w:r w:rsidRPr="00A72C45">
        <w:rPr>
          <w:rFonts w:ascii="Courier New" w:hAnsi="Courier New" w:cs="Courier New"/>
          <w:sz w:val="18"/>
          <w:szCs w:val="18"/>
        </w:rPr>
        <w:t xml:space="preserve"> = </w:t>
      </w:r>
      <w:proofErr w:type="spellStart"/>
      <w:r w:rsidRPr="00A72C45">
        <w:rPr>
          <w:rFonts w:ascii="Courier New" w:hAnsi="Courier New" w:cs="Courier New"/>
          <w:sz w:val="18"/>
          <w:szCs w:val="18"/>
        </w:rPr>
        <w:t>computeRhythmicStretch</w:t>
      </w:r>
      <w:proofErr w:type="spellEnd"/>
      <w:r w:rsidRPr="00A72C45">
        <w:rPr>
          <w:rFonts w:ascii="Courier New" w:hAnsi="Courier New" w:cs="Courier New"/>
          <w:sz w:val="18"/>
          <w:szCs w:val="18"/>
        </w:rPr>
        <w:t>(</w:t>
      </w:r>
      <w:proofErr w:type="spellStart"/>
      <w:r w:rsidRPr="00A72C45">
        <w:rPr>
          <w:rFonts w:ascii="Courier New" w:hAnsi="Courier New" w:cs="Courier New"/>
          <w:sz w:val="18"/>
          <w:szCs w:val="18"/>
        </w:rPr>
        <w:t>qreal</w:t>
      </w:r>
      <w:proofErr w:type="spellEnd"/>
      <w:r w:rsidRPr="00A72C45">
        <w:rPr>
          <w:rFonts w:ascii="Courier New" w:hAnsi="Courier New" w:cs="Courier New"/>
          <w:sz w:val="18"/>
          <w:szCs w:val="18"/>
        </w:rPr>
        <w:t>(</w:t>
      </w:r>
      <w:proofErr w:type="spellStart"/>
      <w:r w:rsidRPr="00A72C45">
        <w:rPr>
          <w:rFonts w:ascii="Courier New" w:hAnsi="Courier New" w:cs="Courier New"/>
          <w:sz w:val="18"/>
          <w:szCs w:val="18"/>
        </w:rPr>
        <w:t>t.ticks</w:t>
      </w:r>
      <w:proofErr w:type="spellEnd"/>
      <w:r w:rsidRPr="00A72C45">
        <w:rPr>
          <w:rFonts w:ascii="Courier New" w:hAnsi="Courier New" w:cs="Courier New"/>
          <w:sz w:val="18"/>
          <w:szCs w:val="18"/>
        </w:rPr>
        <w:t xml:space="preserve">()), </w:t>
      </w:r>
      <w:proofErr w:type="spellStart"/>
      <w:r w:rsidRPr="00A72C45">
        <w:rPr>
          <w:rFonts w:ascii="Courier New" w:hAnsi="Courier New" w:cs="Courier New"/>
          <w:sz w:val="18"/>
          <w:szCs w:val="18"/>
        </w:rPr>
        <w:t>qreal</w:t>
      </w:r>
      <w:proofErr w:type="spellEnd"/>
      <w:r w:rsidRPr="00A72C45">
        <w:rPr>
          <w:rFonts w:ascii="Courier New" w:hAnsi="Courier New" w:cs="Courier New"/>
          <w:sz w:val="18"/>
          <w:szCs w:val="18"/>
        </w:rPr>
        <w:t>(</w:t>
      </w:r>
      <w:proofErr w:type="spellStart"/>
      <w:r w:rsidRPr="00A72C45">
        <w:rPr>
          <w:rFonts w:ascii="Courier New" w:hAnsi="Courier New" w:cs="Courier New"/>
          <w:sz w:val="18"/>
          <w:szCs w:val="18"/>
        </w:rPr>
        <w:t>minTick.ticks</w:t>
      </w:r>
      <w:proofErr w:type="spellEnd"/>
      <w:r w:rsidRPr="00A72C45">
        <w:rPr>
          <w:rFonts w:ascii="Courier New" w:hAnsi="Courier New" w:cs="Courier New"/>
          <w:sz w:val="18"/>
          <w:szCs w:val="18"/>
        </w:rPr>
        <w:t>() )</w:t>
      </w:r>
      <w:r w:rsidR="00E9776F">
        <w:rPr>
          <w:rFonts w:ascii="Courier New" w:hAnsi="Courier New" w:cs="Courier New"/>
          <w:sz w:val="18"/>
          <w:szCs w:val="18"/>
        </w:rPr>
        <w:t>;</w:t>
      </w:r>
    </w:p>
    <w:p w:rsidR="00A72C45" w:rsidRPr="00A72C45" w:rsidRDefault="00A72C45" w:rsidP="00A72C45">
      <w:pPr>
        <w:rPr>
          <w:rFonts w:cstheme="minorHAnsi"/>
        </w:rPr>
      </w:pPr>
      <w:r w:rsidRPr="00A72C45">
        <w:rPr>
          <w:rFonts w:cstheme="minorHAnsi"/>
        </w:rPr>
        <w:t>…</w:t>
      </w:r>
      <w:r w:rsidR="00B96D8A">
        <w:rPr>
          <w:rFonts w:cstheme="minorHAnsi"/>
        </w:rPr>
        <w:t>where “</w:t>
      </w:r>
      <w:proofErr w:type="spellStart"/>
      <w:proofErr w:type="gramStart"/>
      <w:r w:rsidR="00B96D8A">
        <w:rPr>
          <w:rFonts w:cstheme="minorHAnsi"/>
        </w:rPr>
        <w:t>minTick.ticks</w:t>
      </w:r>
      <w:proofErr w:type="spellEnd"/>
      <w:r w:rsidR="00B96D8A">
        <w:rPr>
          <w:rFonts w:cstheme="minorHAnsi"/>
        </w:rPr>
        <w:t>(</w:t>
      </w:r>
      <w:proofErr w:type="gramEnd"/>
      <w:r w:rsidR="00B96D8A">
        <w:rPr>
          <w:rFonts w:cstheme="minorHAnsi"/>
        </w:rPr>
        <w:t>)” is the reference-ticks-value and “</w:t>
      </w:r>
      <w:proofErr w:type="spellStart"/>
      <w:r w:rsidR="00B96D8A">
        <w:rPr>
          <w:rFonts w:cstheme="minorHAnsi"/>
        </w:rPr>
        <w:t>t.ticks</w:t>
      </w:r>
      <w:proofErr w:type="spellEnd"/>
      <w:r w:rsidR="00B96D8A">
        <w:rPr>
          <w:rFonts w:cstheme="minorHAnsi"/>
        </w:rPr>
        <w:t>()” is the note-ticks-value for which a stretch-value is being calculated. T</w:t>
      </w:r>
      <w:r>
        <w:rPr>
          <w:rFonts w:cstheme="minorHAnsi"/>
        </w:rPr>
        <w:t>he new function “</w:t>
      </w:r>
      <w:proofErr w:type="spellStart"/>
      <w:r w:rsidRPr="00A72C45">
        <w:rPr>
          <w:rFonts w:cstheme="minorHAnsi"/>
        </w:rPr>
        <w:t>computeRhythmicStretch</w:t>
      </w:r>
      <w:proofErr w:type="spellEnd"/>
      <w:r>
        <w:rPr>
          <w:rFonts w:cstheme="minorHAnsi"/>
        </w:rPr>
        <w:t>” will</w:t>
      </w:r>
      <w:r w:rsidR="00B96D8A">
        <w:rPr>
          <w:rFonts w:cstheme="minorHAnsi"/>
        </w:rPr>
        <w:t xml:space="preserve"> then</w:t>
      </w:r>
      <w:r>
        <w:rPr>
          <w:rFonts w:cstheme="minorHAnsi"/>
        </w:rPr>
        <w:t xml:space="preserve"> calculate the correct stretch-value depending on which spacing algorithm is selected in style settings.</w:t>
      </w:r>
      <w:r w:rsidR="009F6183">
        <w:rPr>
          <w:rFonts w:cstheme="minorHAnsi"/>
        </w:rPr>
        <w:t xml:space="preserve"> The two new algorithms will ensure consistent spacing-ratios from one measure to the next.</w:t>
      </w:r>
    </w:p>
    <w:p w:rsidR="00A72C45" w:rsidRDefault="00A72C45" w:rsidP="00A72C45">
      <w:pPr>
        <w:rPr>
          <w:rFonts w:cstheme="minorHAnsi"/>
          <w:sz w:val="18"/>
          <w:szCs w:val="18"/>
        </w:rPr>
      </w:pPr>
    </w:p>
    <w:p w:rsidR="00A72C45" w:rsidRPr="00A72C45" w:rsidRDefault="00A72C45" w:rsidP="00A72C45">
      <w:pPr>
        <w:rPr>
          <w:rFonts w:cstheme="minorHAnsi"/>
          <w:sz w:val="18"/>
          <w:szCs w:val="18"/>
        </w:rPr>
      </w:pPr>
    </w:p>
    <w:p w:rsidR="00E34F3D" w:rsidRPr="00EE0A00" w:rsidRDefault="00F62567" w:rsidP="00CC69F4">
      <w:pPr>
        <w:pStyle w:val="Heading2"/>
      </w:pPr>
      <w:bookmarkStart w:id="21" w:name="_Toc34335060"/>
      <w:r>
        <w:t xml:space="preserve">7.3 </w:t>
      </w:r>
      <w:r w:rsidR="00EE0A00" w:rsidRPr="00EE0A00">
        <w:t>G</w:t>
      </w:r>
      <w:r w:rsidR="00E34F3D" w:rsidRPr="00EE0A00">
        <w:t>etting the right measure-width - 3 possible approaches</w:t>
      </w:r>
      <w:bookmarkEnd w:id="21"/>
    </w:p>
    <w:p w:rsidR="00E34F3D" w:rsidRPr="003169A0" w:rsidRDefault="00142ABF" w:rsidP="00ED651F">
      <w:pPr>
        <w:tabs>
          <w:tab w:val="left" w:pos="1965"/>
        </w:tabs>
        <w:rPr>
          <w:rFonts w:cstheme="minorHAnsi"/>
        </w:rPr>
      </w:pPr>
      <w:r>
        <w:rPr>
          <w:rFonts w:cstheme="minorHAnsi"/>
        </w:rPr>
        <w:t>We can now arrange notes within a measures’ width according</w:t>
      </w:r>
      <w:r w:rsidR="00262973">
        <w:rPr>
          <w:rFonts w:cstheme="minorHAnsi"/>
        </w:rPr>
        <w:t xml:space="preserve"> to the algorithm selected in style settings, but we still need to calculate a measure’s correct width in </w:t>
      </w:r>
      <w:r w:rsidR="006E5E9F">
        <w:rPr>
          <w:rFonts w:cstheme="minorHAnsi"/>
        </w:rPr>
        <w:t>order to get consistent spacing. There are several different angles to approach this from…</w:t>
      </w:r>
      <w:r w:rsidR="00ED651F">
        <w:rPr>
          <w:rFonts w:cstheme="minorHAnsi"/>
        </w:rPr>
        <w:tab/>
      </w:r>
    </w:p>
    <w:p w:rsidR="00E34F3D" w:rsidRPr="00EE0A00" w:rsidRDefault="00F62567" w:rsidP="00CC69F4">
      <w:pPr>
        <w:pStyle w:val="Heading3"/>
      </w:pPr>
      <w:bookmarkStart w:id="22" w:name="_Toc34335061"/>
      <w:r>
        <w:t xml:space="preserve">7.3.1 </w:t>
      </w:r>
      <w:r w:rsidR="0003755C">
        <w:t xml:space="preserve">Option 1: </w:t>
      </w:r>
      <w:r w:rsidR="00E34F3D" w:rsidRPr="00EE0A00">
        <w:t>Calculate the right segment width</w:t>
      </w:r>
      <w:r w:rsidR="009C0275" w:rsidRPr="00EE0A00">
        <w:t xml:space="preserve"> in </w:t>
      </w:r>
      <w:proofErr w:type="spellStart"/>
      <w:proofErr w:type="gramStart"/>
      <w:r w:rsidR="009C0275" w:rsidRPr="00EE0A00">
        <w:t>computeMinWidth</w:t>
      </w:r>
      <w:proofErr w:type="spellEnd"/>
      <w:r w:rsidR="009C0275" w:rsidRPr="00EE0A00">
        <w:t>()</w:t>
      </w:r>
      <w:bookmarkEnd w:id="22"/>
      <w:proofErr w:type="gramEnd"/>
    </w:p>
    <w:p w:rsidR="00600789" w:rsidRDefault="00600789" w:rsidP="00E34F3D">
      <w:pPr>
        <w:rPr>
          <w:rFonts w:cstheme="minorHAnsi"/>
        </w:rPr>
      </w:pPr>
      <w:r>
        <w:rPr>
          <w:rFonts w:cstheme="minorHAnsi"/>
        </w:rPr>
        <w:t>If the “Original Spacing Formula” style-setting is selected, then segment-widths will be calculated according to the current algorithm.</w:t>
      </w:r>
      <w:r w:rsidR="007D5995">
        <w:rPr>
          <w:rFonts w:cstheme="minorHAnsi"/>
        </w:rPr>
        <w:t xml:space="preserve"> </w:t>
      </w:r>
      <w:r w:rsidR="007013AB">
        <w:rPr>
          <w:rFonts w:cstheme="minorHAnsi"/>
        </w:rPr>
        <w:t xml:space="preserve">If the </w:t>
      </w:r>
      <w:r w:rsidR="007013AB" w:rsidRPr="00E95C18">
        <w:rPr>
          <w:rFonts w:cstheme="minorHAnsi"/>
          <w:i/>
        </w:rPr>
        <w:t>Equal measure widths per system</w:t>
      </w:r>
      <w:r w:rsidR="007013AB">
        <w:rPr>
          <w:rFonts w:cstheme="minorHAnsi"/>
        </w:rPr>
        <w:t xml:space="preserve"> style-setting is enabled, then user-applied stretch is not incorporated into the calculation</w:t>
      </w:r>
      <w:r w:rsidR="00E73519">
        <w:rPr>
          <w:rFonts w:cstheme="minorHAnsi"/>
        </w:rPr>
        <w:t xml:space="preserve"> (more later)</w:t>
      </w:r>
      <w:r w:rsidR="007013AB">
        <w:rPr>
          <w:rFonts w:cstheme="minorHAnsi"/>
        </w:rPr>
        <w:t>.</w:t>
      </w:r>
    </w:p>
    <w:p w:rsidR="00A26C74" w:rsidRDefault="00DF5025" w:rsidP="00E34F3D">
      <w:pPr>
        <w:rPr>
          <w:rFonts w:cstheme="minorHAnsi"/>
        </w:rPr>
      </w:pPr>
      <w:r>
        <w:rPr>
          <w:rFonts w:cstheme="minorHAnsi"/>
        </w:rPr>
        <w:t xml:space="preserve">If the “Fixed Ratio” </w:t>
      </w:r>
      <w:r w:rsidR="000C3FF1">
        <w:rPr>
          <w:rFonts w:cstheme="minorHAnsi"/>
        </w:rPr>
        <w:t xml:space="preserve">or “Spacing Lookup Table” </w:t>
      </w:r>
      <w:r>
        <w:rPr>
          <w:rFonts w:cstheme="minorHAnsi"/>
        </w:rPr>
        <w:t>style-setting is selected,</w:t>
      </w:r>
      <w:r w:rsidR="00C74C00">
        <w:rPr>
          <w:rFonts w:cstheme="minorHAnsi"/>
        </w:rPr>
        <w:t xml:space="preserve"> a note’s </w:t>
      </w:r>
      <w:r w:rsidR="00E950C1">
        <w:rPr>
          <w:rFonts w:cstheme="minorHAnsi"/>
        </w:rPr>
        <w:t xml:space="preserve">space (distance </w:t>
      </w:r>
      <w:r w:rsidR="007F7479">
        <w:rPr>
          <w:rFonts w:cstheme="minorHAnsi"/>
        </w:rPr>
        <w:t xml:space="preserve">from the </w:t>
      </w:r>
      <w:proofErr w:type="spellStart"/>
      <w:r w:rsidR="007F7479">
        <w:rPr>
          <w:rFonts w:cstheme="minorHAnsi"/>
        </w:rPr>
        <w:t>note</w:t>
      </w:r>
      <w:r w:rsidR="00360634">
        <w:rPr>
          <w:rFonts w:cstheme="minorHAnsi"/>
        </w:rPr>
        <w:t>head</w:t>
      </w:r>
      <w:r w:rsidR="007F7479">
        <w:rPr>
          <w:rFonts w:cstheme="minorHAnsi"/>
        </w:rPr>
        <w:t>’s</w:t>
      </w:r>
      <w:proofErr w:type="spellEnd"/>
      <w:r w:rsidR="007F7479">
        <w:rPr>
          <w:rFonts w:cstheme="minorHAnsi"/>
        </w:rPr>
        <w:t xml:space="preserve"> starting point to the next </w:t>
      </w:r>
      <w:proofErr w:type="spellStart"/>
      <w:r w:rsidR="007F7479">
        <w:rPr>
          <w:rFonts w:cstheme="minorHAnsi"/>
        </w:rPr>
        <w:t>note</w:t>
      </w:r>
      <w:r w:rsidR="00360634">
        <w:rPr>
          <w:rFonts w:cstheme="minorHAnsi"/>
        </w:rPr>
        <w:t>head</w:t>
      </w:r>
      <w:r w:rsidR="007F7479">
        <w:rPr>
          <w:rFonts w:cstheme="minorHAnsi"/>
        </w:rPr>
        <w:t>’s</w:t>
      </w:r>
      <w:proofErr w:type="spellEnd"/>
      <w:r w:rsidR="007F7479">
        <w:rPr>
          <w:rFonts w:cstheme="minorHAnsi"/>
        </w:rPr>
        <w:t xml:space="preserve"> starting point) is calculated as follows:</w:t>
      </w:r>
    </w:p>
    <w:p w:rsidR="007F7479" w:rsidRDefault="00F3531E" w:rsidP="00362DBD">
      <w:pPr>
        <w:pStyle w:val="ListParagraph"/>
        <w:numPr>
          <w:ilvl w:val="0"/>
          <w:numId w:val="2"/>
        </w:numPr>
        <w:rPr>
          <w:rFonts w:cstheme="minorHAnsi"/>
        </w:rPr>
      </w:pPr>
      <w:r>
        <w:rPr>
          <w:rFonts w:cstheme="minorHAnsi"/>
        </w:rPr>
        <w:t xml:space="preserve">Multiply the “1/4 Note” or “Quarter Note” style setting (depending on which spacing algorithm is selected) by the stretch-value returned by </w:t>
      </w:r>
      <w:proofErr w:type="spellStart"/>
      <w:proofErr w:type="gramStart"/>
      <w:r w:rsidR="004C00EE">
        <w:rPr>
          <w:rFonts w:cstheme="minorHAnsi"/>
        </w:rPr>
        <w:t>computeRhythmicStretch</w:t>
      </w:r>
      <w:proofErr w:type="spellEnd"/>
      <w:r w:rsidR="004C00EE">
        <w:rPr>
          <w:rFonts w:cstheme="minorHAnsi"/>
        </w:rPr>
        <w:t>(</w:t>
      </w:r>
      <w:proofErr w:type="gramEnd"/>
      <w:r w:rsidR="004C00EE">
        <w:rPr>
          <w:rFonts w:cstheme="minorHAnsi"/>
        </w:rPr>
        <w:t xml:space="preserve">). The parameters passed to </w:t>
      </w:r>
      <w:proofErr w:type="spellStart"/>
      <w:r w:rsidR="004C00EE">
        <w:rPr>
          <w:rFonts w:cstheme="minorHAnsi"/>
        </w:rPr>
        <w:t>computeRhythmicStretch</w:t>
      </w:r>
      <w:proofErr w:type="spellEnd"/>
      <w:r w:rsidR="004C00EE">
        <w:rPr>
          <w:rFonts w:cstheme="minorHAnsi"/>
        </w:rPr>
        <w:t xml:space="preserve">() would be the given note’s </w:t>
      </w:r>
      <w:r w:rsidR="000D01F1">
        <w:rPr>
          <w:rFonts w:cstheme="minorHAnsi"/>
        </w:rPr>
        <w:t>tick-value and a reference-tick</w:t>
      </w:r>
      <w:r w:rsidR="004C00EE">
        <w:rPr>
          <w:rFonts w:cstheme="minorHAnsi"/>
        </w:rPr>
        <w:t>-value of 480 (because the style settings defines a quarter-note’s space as reference width)</w:t>
      </w:r>
    </w:p>
    <w:p w:rsidR="004C00EE" w:rsidRDefault="005C5FB1" w:rsidP="00362DBD">
      <w:pPr>
        <w:pStyle w:val="ListParagraph"/>
        <w:numPr>
          <w:ilvl w:val="0"/>
          <w:numId w:val="2"/>
        </w:numPr>
        <w:rPr>
          <w:rFonts w:cstheme="minorHAnsi"/>
        </w:rPr>
      </w:pPr>
      <w:r>
        <w:rPr>
          <w:rFonts w:cstheme="minorHAnsi"/>
        </w:rPr>
        <w:t>If the sum of all the symbols widths (</w:t>
      </w:r>
      <w:proofErr w:type="spellStart"/>
      <w:r>
        <w:rPr>
          <w:rFonts w:cstheme="minorHAnsi"/>
        </w:rPr>
        <w:t>noteheads</w:t>
      </w:r>
      <w:proofErr w:type="spellEnd"/>
      <w:r>
        <w:rPr>
          <w:rFonts w:cstheme="minorHAnsi"/>
        </w:rPr>
        <w:t>, accidentals, etc.</w:t>
      </w:r>
      <w:r w:rsidR="001C66BB">
        <w:rPr>
          <w:rFonts w:cstheme="minorHAnsi"/>
        </w:rPr>
        <w:t>, also including their relevant width-style-settings</w:t>
      </w:r>
      <w:r>
        <w:rPr>
          <w:rFonts w:cstheme="minorHAnsi"/>
        </w:rPr>
        <w:t xml:space="preserve">) between the start of the given note and the start of the next note is greater than the </w:t>
      </w:r>
      <w:r w:rsidR="00055330">
        <w:rPr>
          <w:rFonts w:cstheme="minorHAnsi"/>
        </w:rPr>
        <w:t>note’s calculated space, then the note’s calculated space is changed to the sum of all the said symbols</w:t>
      </w:r>
      <w:r w:rsidR="00625E3E">
        <w:rPr>
          <w:rFonts w:cstheme="minorHAnsi"/>
        </w:rPr>
        <w:t>’</w:t>
      </w:r>
      <w:r w:rsidR="00055330">
        <w:rPr>
          <w:rFonts w:cstheme="minorHAnsi"/>
        </w:rPr>
        <w:t xml:space="preserve"> widths.</w:t>
      </w:r>
    </w:p>
    <w:p w:rsidR="00404A90" w:rsidRDefault="0097342E" w:rsidP="00362DBD">
      <w:pPr>
        <w:pStyle w:val="ListParagraph"/>
        <w:numPr>
          <w:ilvl w:val="0"/>
          <w:numId w:val="2"/>
        </w:numPr>
        <w:rPr>
          <w:rFonts w:cstheme="minorHAnsi"/>
        </w:rPr>
      </w:pPr>
      <w:r>
        <w:rPr>
          <w:rFonts w:cstheme="minorHAnsi"/>
        </w:rPr>
        <w:t xml:space="preserve">If the </w:t>
      </w:r>
      <w:r w:rsidRPr="00E95C18">
        <w:rPr>
          <w:rFonts w:cstheme="minorHAnsi"/>
          <w:i/>
        </w:rPr>
        <w:t>Equal measure widths per system</w:t>
      </w:r>
      <w:r>
        <w:rPr>
          <w:rFonts w:cstheme="minorHAnsi"/>
        </w:rPr>
        <w:t xml:space="preserve"> style-setting</w:t>
      </w:r>
      <w:r w:rsidR="00742361">
        <w:rPr>
          <w:rFonts w:cstheme="minorHAnsi"/>
        </w:rPr>
        <w:t xml:space="preserve"> is</w:t>
      </w:r>
      <w:r>
        <w:rPr>
          <w:rFonts w:cstheme="minorHAnsi"/>
        </w:rPr>
        <w:t xml:space="preserve"> </w:t>
      </w:r>
      <w:r w:rsidRPr="00742361">
        <w:rPr>
          <w:rFonts w:cstheme="minorHAnsi"/>
          <w:b/>
          <w:u w:val="single"/>
        </w:rPr>
        <w:t>not</w:t>
      </w:r>
      <w:r>
        <w:rPr>
          <w:rFonts w:cstheme="minorHAnsi"/>
        </w:rPr>
        <w:t xml:space="preserve"> enabled, then m</w:t>
      </w:r>
      <w:r w:rsidR="00404A90">
        <w:rPr>
          <w:rFonts w:cstheme="minorHAnsi"/>
        </w:rPr>
        <w:t xml:space="preserve">ultiply the note’s calculated space by the user-applied stretch-value. </w:t>
      </w:r>
      <w:r w:rsidR="00332663">
        <w:rPr>
          <w:rFonts w:cstheme="minorHAnsi"/>
        </w:rPr>
        <w:t>(</w:t>
      </w:r>
      <w:r w:rsidR="00404A90">
        <w:rPr>
          <w:rFonts w:cstheme="minorHAnsi"/>
        </w:rPr>
        <w:t>The “Spacing” style setting is ignored, because it is specific only to the “Original Spacing Formula” style-setting.</w:t>
      </w:r>
      <w:r w:rsidR="00332663">
        <w:rPr>
          <w:rFonts w:cstheme="minorHAnsi"/>
        </w:rPr>
        <w:t>)</w:t>
      </w:r>
    </w:p>
    <w:p w:rsidR="00B71B6A" w:rsidRPr="000F236D" w:rsidRDefault="000F236D" w:rsidP="00B71B6A">
      <w:pPr>
        <w:ind w:left="360"/>
        <w:rPr>
          <w:rFonts w:cstheme="minorHAnsi"/>
        </w:rPr>
      </w:pPr>
      <w:r>
        <w:rPr>
          <w:rFonts w:cstheme="minorHAnsi"/>
        </w:rPr>
        <w:t xml:space="preserve">To </w:t>
      </w:r>
      <w:r w:rsidR="00B7705C">
        <w:rPr>
          <w:rFonts w:cstheme="minorHAnsi"/>
        </w:rPr>
        <w:t>sum this up</w:t>
      </w:r>
      <w:r>
        <w:rPr>
          <w:rFonts w:cstheme="minorHAnsi"/>
        </w:rPr>
        <w:t xml:space="preserve"> </w:t>
      </w:r>
      <w:r w:rsidR="001C66BB">
        <w:rPr>
          <w:rFonts w:cstheme="minorHAnsi"/>
        </w:rPr>
        <w:t>in a picture</w:t>
      </w:r>
      <w:r>
        <w:rPr>
          <w:rFonts w:cstheme="minorHAnsi"/>
        </w:rPr>
        <w:t>:</w:t>
      </w:r>
      <w:r w:rsidR="00B71B6A">
        <w:rPr>
          <w:rFonts w:cstheme="minorHAnsi"/>
        </w:rPr>
        <w:t xml:space="preserve"> </w:t>
      </w:r>
      <w:r w:rsidR="00CF017E">
        <w:rPr>
          <w:rFonts w:cstheme="minorHAnsi"/>
        </w:rPr>
        <w:t>1)</w:t>
      </w:r>
      <w:r w:rsidR="00B71B6A">
        <w:rPr>
          <w:rFonts w:cstheme="minorHAnsi"/>
        </w:rPr>
        <w:t xml:space="preserve"> “a” is calculated. </w:t>
      </w:r>
      <w:r w:rsidR="00CF017E">
        <w:rPr>
          <w:rFonts w:cstheme="minorHAnsi"/>
        </w:rPr>
        <w:t>2)</w:t>
      </w:r>
      <w:r w:rsidR="00B71B6A">
        <w:rPr>
          <w:rFonts w:cstheme="minorHAnsi"/>
        </w:rPr>
        <w:t xml:space="preserve"> </w:t>
      </w:r>
      <w:proofErr w:type="gramStart"/>
      <w:r w:rsidR="00B71B6A">
        <w:rPr>
          <w:rFonts w:cstheme="minorHAnsi"/>
        </w:rPr>
        <w:t>if</w:t>
      </w:r>
      <w:proofErr w:type="gramEnd"/>
      <w:r w:rsidR="00B71B6A">
        <w:rPr>
          <w:rFonts w:cstheme="minorHAnsi"/>
        </w:rPr>
        <w:t xml:space="preserve"> (</w:t>
      </w:r>
      <w:proofErr w:type="spellStart"/>
      <w:r w:rsidR="00B71B6A">
        <w:rPr>
          <w:rFonts w:cstheme="minorHAnsi"/>
        </w:rPr>
        <w:t>b+c+d+e+f</w:t>
      </w:r>
      <w:proofErr w:type="spellEnd"/>
      <w:r w:rsidR="00B71B6A">
        <w:rPr>
          <w:rFonts w:cstheme="minorHAnsi"/>
        </w:rPr>
        <w:t>) &gt; a then a=(</w:t>
      </w:r>
      <w:proofErr w:type="spellStart"/>
      <w:r w:rsidR="00B71B6A">
        <w:rPr>
          <w:rFonts w:cstheme="minorHAnsi"/>
        </w:rPr>
        <w:t>b+c+d+e+f</w:t>
      </w:r>
      <w:proofErr w:type="spellEnd"/>
      <w:r w:rsidR="00B71B6A">
        <w:rPr>
          <w:rFonts w:cstheme="minorHAnsi"/>
        </w:rPr>
        <w:t xml:space="preserve">). </w:t>
      </w:r>
      <w:r w:rsidR="00CF017E">
        <w:rPr>
          <w:rFonts w:cstheme="minorHAnsi"/>
        </w:rPr>
        <w:t>3)</w:t>
      </w:r>
      <w:r w:rsidR="00B71B6A">
        <w:rPr>
          <w:rFonts w:cstheme="minorHAnsi"/>
        </w:rPr>
        <w:t xml:space="preserve"> “</w:t>
      </w:r>
      <w:proofErr w:type="gramStart"/>
      <w:r w:rsidR="00B71B6A">
        <w:rPr>
          <w:rFonts w:cstheme="minorHAnsi"/>
        </w:rPr>
        <w:t>a</w:t>
      </w:r>
      <w:proofErr w:type="gramEnd"/>
      <w:r w:rsidR="00B71B6A">
        <w:rPr>
          <w:rFonts w:cstheme="minorHAnsi"/>
        </w:rPr>
        <w:t>” is multiplied by user-applied stretch</w:t>
      </w:r>
      <w:r w:rsidR="00D70F42">
        <w:rPr>
          <w:rFonts w:cstheme="minorHAnsi"/>
        </w:rPr>
        <w:t xml:space="preserve"> if the </w:t>
      </w:r>
      <w:r w:rsidR="00D70F42" w:rsidRPr="00E95C18">
        <w:rPr>
          <w:rFonts w:cstheme="minorHAnsi"/>
          <w:i/>
        </w:rPr>
        <w:t>Equal measure widths per system</w:t>
      </w:r>
      <w:r w:rsidR="00D70F42">
        <w:rPr>
          <w:rFonts w:cstheme="minorHAnsi"/>
        </w:rPr>
        <w:t xml:space="preserve"> style-setting is disabled</w:t>
      </w:r>
      <w:r w:rsidR="00B71B6A">
        <w:rPr>
          <w:rFonts w:cstheme="minorHAnsi"/>
        </w:rPr>
        <w:t>.</w:t>
      </w:r>
    </w:p>
    <w:p w:rsidR="000F236D" w:rsidRDefault="00B7705C" w:rsidP="000F236D">
      <w:pPr>
        <w:ind w:left="360"/>
        <w:rPr>
          <w:rFonts w:cstheme="minorHAnsi"/>
        </w:rPr>
      </w:pPr>
      <w:r>
        <w:rPr>
          <w:rFonts w:cstheme="minorHAnsi"/>
          <w:noProof/>
          <w:lang w:eastAsia="en-ZA"/>
        </w:rPr>
        <w:lastRenderedPageBreak/>
        <w:drawing>
          <wp:inline distT="0" distB="0" distL="0" distR="0">
            <wp:extent cx="2419350" cy="16625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32133" cy="1671333"/>
                    </a:xfrm>
                    <a:prstGeom prst="rect">
                      <a:avLst/>
                    </a:prstGeom>
                    <a:noFill/>
                    <a:ln>
                      <a:noFill/>
                    </a:ln>
                  </pic:spPr>
                </pic:pic>
              </a:graphicData>
            </a:graphic>
          </wp:inline>
        </w:drawing>
      </w:r>
    </w:p>
    <w:p w:rsidR="00600789" w:rsidRDefault="00F83C35" w:rsidP="00E34F3D">
      <w:pPr>
        <w:rPr>
          <w:rFonts w:cstheme="minorHAnsi"/>
        </w:rPr>
      </w:pPr>
      <w:r>
        <w:rPr>
          <w:rFonts w:cstheme="minorHAnsi"/>
        </w:rPr>
        <w:t>Once</w:t>
      </w:r>
      <w:r w:rsidR="00161654">
        <w:rPr>
          <w:rFonts w:cstheme="minorHAnsi"/>
        </w:rPr>
        <w:t xml:space="preserve"> the correct width-calculation</w:t>
      </w:r>
      <w:r w:rsidR="006109D4">
        <w:rPr>
          <w:rFonts w:cstheme="minorHAnsi"/>
        </w:rPr>
        <w:t xml:space="preserve"> is implemented, pass 2 within </w:t>
      </w:r>
      <w:proofErr w:type="spellStart"/>
      <w:proofErr w:type="gramStart"/>
      <w:r w:rsidR="006109D4">
        <w:rPr>
          <w:rFonts w:cstheme="minorHAnsi"/>
        </w:rPr>
        <w:t>collectSystem</w:t>
      </w:r>
      <w:proofErr w:type="spellEnd"/>
      <w:r w:rsidR="006109D4">
        <w:rPr>
          <w:rFonts w:cstheme="minorHAnsi"/>
        </w:rPr>
        <w:t>(</w:t>
      </w:r>
      <w:proofErr w:type="gramEnd"/>
      <w:r w:rsidR="006109D4">
        <w:rPr>
          <w:rFonts w:cstheme="minorHAnsi"/>
        </w:rPr>
        <w:t xml:space="preserve">) would </w:t>
      </w:r>
      <w:r>
        <w:rPr>
          <w:rFonts w:cstheme="minorHAnsi"/>
        </w:rPr>
        <w:t xml:space="preserve">also </w:t>
      </w:r>
      <w:r w:rsidR="006109D4">
        <w:rPr>
          <w:rFonts w:cstheme="minorHAnsi"/>
        </w:rPr>
        <w:t xml:space="preserve">have to be modified to divide up remaining space (up to the right-margin) </w:t>
      </w:r>
      <w:r w:rsidR="00741039">
        <w:rPr>
          <w:rFonts w:cstheme="minorHAnsi"/>
        </w:rPr>
        <w:t>between measures proportional to their widths instead of equally.</w:t>
      </w:r>
    </w:p>
    <w:p w:rsidR="00261C8A" w:rsidRPr="003169A0" w:rsidRDefault="003130D7" w:rsidP="00E34F3D">
      <w:pPr>
        <w:rPr>
          <w:rFonts w:cstheme="minorHAnsi"/>
        </w:rPr>
      </w:pPr>
      <w:r>
        <w:rPr>
          <w:rFonts w:cstheme="minorHAnsi"/>
        </w:rPr>
        <w:t xml:space="preserve">This method of calculating the </w:t>
      </w:r>
      <w:r w:rsidR="00F91B57">
        <w:rPr>
          <w:rFonts w:cstheme="minorHAnsi"/>
        </w:rPr>
        <w:t xml:space="preserve">correct segment widths within </w:t>
      </w:r>
      <w:proofErr w:type="spellStart"/>
      <w:r w:rsidR="00F91B57">
        <w:rPr>
          <w:rFonts w:cstheme="minorHAnsi"/>
        </w:rPr>
        <w:t>computeMinWidth</w:t>
      </w:r>
      <w:proofErr w:type="spellEnd"/>
      <w:r w:rsidR="00F91B57">
        <w:rPr>
          <w:rFonts w:cstheme="minorHAnsi"/>
        </w:rPr>
        <w:t xml:space="preserve">() </w:t>
      </w:r>
      <w:r w:rsidR="00570398">
        <w:rPr>
          <w:rFonts w:cstheme="minorHAnsi"/>
        </w:rPr>
        <w:t xml:space="preserve">(and thereby ensuring the correct measure-widths) </w:t>
      </w:r>
      <w:r w:rsidR="00F804AD">
        <w:rPr>
          <w:rFonts w:cstheme="minorHAnsi"/>
        </w:rPr>
        <w:t>seems to be the ideal so</w:t>
      </w:r>
      <w:r w:rsidR="003D6DD6">
        <w:rPr>
          <w:rFonts w:cstheme="minorHAnsi"/>
        </w:rPr>
        <w:t>lution, since it addresses the spacing issues at the very source of the problem</w:t>
      </w:r>
      <w:r w:rsidR="00570398">
        <w:rPr>
          <w:rFonts w:cstheme="minorHAnsi"/>
        </w:rPr>
        <w:t>, and doesn’t seem on the face of it to have any significant drawbacks.</w:t>
      </w:r>
    </w:p>
    <w:p w:rsidR="00E34F3D" w:rsidRPr="00EE0A00" w:rsidRDefault="00F62567" w:rsidP="00CC69F4">
      <w:pPr>
        <w:pStyle w:val="Heading3"/>
      </w:pPr>
      <w:bookmarkStart w:id="23" w:name="_Toc34335062"/>
      <w:r>
        <w:t xml:space="preserve">7.3.2 </w:t>
      </w:r>
      <w:r w:rsidR="0003755C">
        <w:t xml:space="preserve">Option 2: </w:t>
      </w:r>
      <w:r w:rsidR="00E34F3D" w:rsidRPr="00EE0A00">
        <w:t>Calculate the right measure-width</w:t>
      </w:r>
      <w:r w:rsidR="00AA0E8A">
        <w:t xml:space="preserve"> in</w:t>
      </w:r>
      <w:r w:rsidR="009C0275" w:rsidRPr="00EE0A00">
        <w:t xml:space="preserve"> </w:t>
      </w:r>
      <w:proofErr w:type="spellStart"/>
      <w:proofErr w:type="gramStart"/>
      <w:r w:rsidR="009C0275" w:rsidRPr="00EE0A00">
        <w:t>collectSystem</w:t>
      </w:r>
      <w:proofErr w:type="spellEnd"/>
      <w:r w:rsidR="009C0275" w:rsidRPr="00EE0A00">
        <w:t>()</w:t>
      </w:r>
      <w:bookmarkEnd w:id="23"/>
      <w:proofErr w:type="gramEnd"/>
    </w:p>
    <w:p w:rsidR="00E34F3D" w:rsidRDefault="003130D7" w:rsidP="00E34F3D">
      <w:pPr>
        <w:rPr>
          <w:rFonts w:cstheme="minorHAnsi"/>
        </w:rPr>
      </w:pPr>
      <w:r>
        <w:rPr>
          <w:rFonts w:cstheme="minorHAnsi"/>
        </w:rPr>
        <w:t xml:space="preserve">Instead of modifying </w:t>
      </w:r>
      <w:proofErr w:type="spellStart"/>
      <w:r w:rsidR="003024AD">
        <w:rPr>
          <w:rFonts w:cstheme="minorHAnsi"/>
        </w:rPr>
        <w:t>computeMinWidth</w:t>
      </w:r>
      <w:proofErr w:type="spellEnd"/>
      <w:r w:rsidR="003024AD">
        <w:rPr>
          <w:rFonts w:cstheme="minorHAnsi"/>
        </w:rPr>
        <w:t xml:space="preserve">(), one could calculate a measure’s correct width within pass 1 of </w:t>
      </w:r>
      <w:proofErr w:type="spellStart"/>
      <w:r w:rsidR="003024AD">
        <w:rPr>
          <w:rFonts w:cstheme="minorHAnsi"/>
        </w:rPr>
        <w:t>collectSystem</w:t>
      </w:r>
      <w:proofErr w:type="spellEnd"/>
      <w:r w:rsidR="003024AD">
        <w:rPr>
          <w:rFonts w:cstheme="minorHAnsi"/>
        </w:rPr>
        <w:t>() by lo</w:t>
      </w:r>
      <w:r w:rsidR="00966871">
        <w:rPr>
          <w:rFonts w:cstheme="minorHAnsi"/>
        </w:rPr>
        <w:t xml:space="preserve">oping through its segments and calculating the segment-widths as described above while </w:t>
      </w:r>
      <w:r w:rsidR="000C75AF">
        <w:rPr>
          <w:rFonts w:cstheme="minorHAnsi"/>
        </w:rPr>
        <w:t>also adding up the widths to get a correct measure-width.</w:t>
      </w:r>
      <w:r w:rsidR="001E6ABD">
        <w:rPr>
          <w:rFonts w:cstheme="minorHAnsi"/>
        </w:rPr>
        <w:t xml:space="preserve"> Pass 2 will also have to be modified as described above.</w:t>
      </w:r>
    </w:p>
    <w:p w:rsidR="001E6ABD" w:rsidRPr="003169A0" w:rsidRDefault="00AF520E" w:rsidP="00E34F3D">
      <w:pPr>
        <w:rPr>
          <w:rFonts w:cstheme="minorHAnsi"/>
        </w:rPr>
      </w:pPr>
      <w:r>
        <w:rPr>
          <w:rFonts w:cstheme="minorHAnsi"/>
        </w:rPr>
        <w:t>This</w:t>
      </w:r>
      <w:r w:rsidR="001E6ABD">
        <w:rPr>
          <w:rFonts w:cstheme="minorHAnsi"/>
        </w:rPr>
        <w:t xml:space="preserve"> approach</w:t>
      </w:r>
      <w:r>
        <w:rPr>
          <w:rFonts w:cstheme="minorHAnsi"/>
        </w:rPr>
        <w:t>, however,</w:t>
      </w:r>
      <w:r w:rsidR="001E6ABD">
        <w:rPr>
          <w:rFonts w:cstheme="minorHAnsi"/>
        </w:rPr>
        <w:t xml:space="preserve"> has some drawbacks. Firstly, we probably won’t always decide on the best number of measures for a system</w:t>
      </w:r>
      <w:r w:rsidR="00420041">
        <w:rPr>
          <w:rFonts w:cstheme="minorHAnsi"/>
        </w:rPr>
        <w:t>, because that decision would still be based on incorrectly calculated measure widths.</w:t>
      </w:r>
      <w:r w:rsidR="0088743B">
        <w:rPr>
          <w:rFonts w:cstheme="minorHAnsi"/>
        </w:rPr>
        <w:t xml:space="preserve"> In some situations we would probably end up choosing a number of measures for a system, while an extra measure woul</w:t>
      </w:r>
      <w:r w:rsidR="00C713B3">
        <w:rPr>
          <w:rFonts w:cstheme="minorHAnsi"/>
        </w:rPr>
        <w:t>d’ve actually also fitted</w:t>
      </w:r>
      <w:r w:rsidR="0088743B">
        <w:rPr>
          <w:rFonts w:cstheme="minorHAnsi"/>
        </w:rPr>
        <w:t>.</w:t>
      </w:r>
      <w:r w:rsidR="00420041">
        <w:rPr>
          <w:rFonts w:cstheme="minorHAnsi"/>
        </w:rPr>
        <w:t xml:space="preserve"> Secondly, </w:t>
      </w:r>
      <w:r w:rsidR="00190170">
        <w:rPr>
          <w:rFonts w:cstheme="minorHAnsi"/>
        </w:rPr>
        <w:t xml:space="preserve">changes to </w:t>
      </w:r>
      <w:proofErr w:type="spellStart"/>
      <w:proofErr w:type="gramStart"/>
      <w:r w:rsidR="00190170">
        <w:rPr>
          <w:rFonts w:cstheme="minorHAnsi"/>
        </w:rPr>
        <w:t>collectSystem</w:t>
      </w:r>
      <w:proofErr w:type="spellEnd"/>
      <w:r w:rsidR="00190170">
        <w:rPr>
          <w:rFonts w:cstheme="minorHAnsi"/>
        </w:rPr>
        <w:t>(</w:t>
      </w:r>
      <w:proofErr w:type="gramEnd"/>
      <w:r w:rsidR="00190170">
        <w:rPr>
          <w:rFonts w:cstheme="minorHAnsi"/>
        </w:rPr>
        <w:t>) doesn’t seem to affect how a score is rendered in continuous view. Thus, in continuous view, we would still get inconsistent spacing.</w:t>
      </w:r>
    </w:p>
    <w:p w:rsidR="00E34F3D" w:rsidRPr="00EE0A00" w:rsidRDefault="00B703B4" w:rsidP="00CC69F4">
      <w:pPr>
        <w:pStyle w:val="Heading3"/>
      </w:pPr>
      <w:bookmarkStart w:id="24" w:name="_Toc34335063"/>
      <w:r>
        <w:t>7.3.3</w:t>
      </w:r>
      <w:r w:rsidR="00F62567">
        <w:t xml:space="preserve"> </w:t>
      </w:r>
      <w:r w:rsidR="0003755C">
        <w:t xml:space="preserve">Option 3: </w:t>
      </w:r>
      <w:r w:rsidR="00E34F3D" w:rsidRPr="00EE0A00">
        <w:t>Stretch a complete system</w:t>
      </w:r>
      <w:r w:rsidR="009C0275" w:rsidRPr="00EE0A00">
        <w:t xml:space="preserve"> in </w:t>
      </w:r>
      <w:proofErr w:type="spellStart"/>
      <w:proofErr w:type="gramStart"/>
      <w:r w:rsidR="009C0275" w:rsidRPr="00EE0A00">
        <w:t>collectSystem</w:t>
      </w:r>
      <w:proofErr w:type="spellEnd"/>
      <w:r w:rsidR="009C0275" w:rsidRPr="00EE0A00">
        <w:t>()</w:t>
      </w:r>
      <w:bookmarkEnd w:id="24"/>
      <w:proofErr w:type="gramEnd"/>
    </w:p>
    <w:p w:rsidR="00E34F3D" w:rsidRDefault="00073908" w:rsidP="00E34F3D">
      <w:pPr>
        <w:rPr>
          <w:rFonts w:cstheme="minorHAnsi"/>
        </w:rPr>
      </w:pPr>
      <w:r>
        <w:rPr>
          <w:rFonts w:cstheme="minorHAnsi"/>
        </w:rPr>
        <w:t xml:space="preserve">Notice that </w:t>
      </w:r>
      <w:proofErr w:type="spellStart"/>
      <w:proofErr w:type="gramStart"/>
      <w:r>
        <w:rPr>
          <w:rFonts w:cstheme="minorHAnsi"/>
        </w:rPr>
        <w:t>stretchMeasure</w:t>
      </w:r>
      <w:proofErr w:type="spellEnd"/>
      <w:r>
        <w:rPr>
          <w:rFonts w:cstheme="minorHAnsi"/>
        </w:rPr>
        <w:t>(</w:t>
      </w:r>
      <w:proofErr w:type="gramEnd"/>
      <w:r>
        <w:rPr>
          <w:rFonts w:cstheme="minorHAnsi"/>
        </w:rPr>
        <w:t xml:space="preserve">) always spaces notes consistently </w:t>
      </w:r>
      <w:r>
        <w:rPr>
          <w:rFonts w:cstheme="minorHAnsi"/>
          <w:i/>
        </w:rPr>
        <w:t>within</w:t>
      </w:r>
      <w:r>
        <w:rPr>
          <w:rFonts w:cstheme="minorHAnsi"/>
        </w:rPr>
        <w:t xml:space="preserve"> the measure. So instead of applying </w:t>
      </w:r>
      <w:proofErr w:type="spellStart"/>
      <w:proofErr w:type="gramStart"/>
      <w:r>
        <w:rPr>
          <w:rFonts w:cstheme="minorHAnsi"/>
        </w:rPr>
        <w:t>stretchMeasure</w:t>
      </w:r>
      <w:proofErr w:type="spellEnd"/>
      <w:r>
        <w:rPr>
          <w:rFonts w:cstheme="minorHAnsi"/>
        </w:rPr>
        <w:t>(</w:t>
      </w:r>
      <w:proofErr w:type="gramEnd"/>
      <w:r>
        <w:rPr>
          <w:rFonts w:cstheme="minorHAnsi"/>
        </w:rPr>
        <w:t xml:space="preserve">) </w:t>
      </w:r>
      <w:r w:rsidR="001556E4">
        <w:rPr>
          <w:rFonts w:cstheme="minorHAnsi"/>
        </w:rPr>
        <w:t>to</w:t>
      </w:r>
      <w:r>
        <w:rPr>
          <w:rFonts w:cstheme="minorHAnsi"/>
        </w:rPr>
        <w:t xml:space="preserve"> one measure at a </w:t>
      </w:r>
      <w:r w:rsidR="00D42E27">
        <w:rPr>
          <w:rFonts w:cstheme="minorHAnsi"/>
        </w:rPr>
        <w:t>time.,</w:t>
      </w:r>
      <w:r>
        <w:rPr>
          <w:rFonts w:cstheme="minorHAnsi"/>
        </w:rPr>
        <w:t xml:space="preserve"> what if we</w:t>
      </w:r>
      <w:r w:rsidR="00936D6E">
        <w:rPr>
          <w:rFonts w:cstheme="minorHAnsi"/>
        </w:rPr>
        <w:t xml:space="preserve"> could somehow apply </w:t>
      </w:r>
      <w:proofErr w:type="spellStart"/>
      <w:r w:rsidR="00936D6E" w:rsidRPr="00936D6E">
        <w:rPr>
          <w:rFonts w:cstheme="minorHAnsi"/>
        </w:rPr>
        <w:t>stretchMeasure</w:t>
      </w:r>
      <w:proofErr w:type="spellEnd"/>
      <w:r w:rsidR="00936D6E" w:rsidRPr="00936D6E">
        <w:rPr>
          <w:rFonts w:cstheme="minorHAnsi"/>
        </w:rPr>
        <w:t>()</w:t>
      </w:r>
      <w:r w:rsidR="00936D6E">
        <w:rPr>
          <w:rFonts w:cstheme="minorHAnsi"/>
        </w:rPr>
        <w:t xml:space="preserve"> to </w:t>
      </w:r>
      <w:r w:rsidR="00D42E27">
        <w:rPr>
          <w:rFonts w:cstheme="minorHAnsi"/>
        </w:rPr>
        <w:t>a</w:t>
      </w:r>
      <w:r w:rsidR="00936D6E">
        <w:rPr>
          <w:rFonts w:cstheme="minorHAnsi"/>
        </w:rPr>
        <w:t xml:space="preserve"> whole system</w:t>
      </w:r>
      <w:r w:rsidR="00D42E27">
        <w:rPr>
          <w:rFonts w:cstheme="minorHAnsi"/>
        </w:rPr>
        <w:t xml:space="preserve">? </w:t>
      </w:r>
      <w:r w:rsidR="00936D6E">
        <w:rPr>
          <w:rFonts w:cstheme="minorHAnsi"/>
        </w:rPr>
        <w:t>Would it space notes consistently across the whole system?</w:t>
      </w:r>
      <w:r w:rsidR="00306191">
        <w:rPr>
          <w:rFonts w:cstheme="minorHAnsi"/>
        </w:rPr>
        <w:t xml:space="preserve"> </w:t>
      </w:r>
      <w:r w:rsidR="000711F5">
        <w:rPr>
          <w:rFonts w:cstheme="minorHAnsi"/>
        </w:rPr>
        <w:t>Yes it would (</w:t>
      </w:r>
      <w:r w:rsidR="00950250">
        <w:rPr>
          <w:rFonts w:cstheme="minorHAnsi"/>
        </w:rPr>
        <w:t>possibly…</w:t>
      </w:r>
      <w:r w:rsidR="000711F5">
        <w:rPr>
          <w:rFonts w:cstheme="minorHAnsi"/>
        </w:rPr>
        <w:t>)</w:t>
      </w:r>
      <w:r w:rsidR="00950250">
        <w:rPr>
          <w:rFonts w:cstheme="minorHAnsi"/>
        </w:rPr>
        <w:t>.</w:t>
      </w:r>
    </w:p>
    <w:p w:rsidR="00755EB3" w:rsidRDefault="00755EB3" w:rsidP="00755EB3">
      <w:r>
        <w:t>We can fake this</w:t>
      </w:r>
      <w:r w:rsidR="00475472">
        <w:t xml:space="preserve"> effect</w:t>
      </w:r>
      <w:r>
        <w:t xml:space="preserve"> by joining a whole system’s measures into one (Tools &gt; Measure &gt; Join Selected Measures). To demonstrate:</w:t>
      </w:r>
    </w:p>
    <w:p w:rsidR="00755EB3" w:rsidRDefault="00755EB3" w:rsidP="00755EB3">
      <w:r>
        <w:t>The 1/8</w:t>
      </w:r>
      <w:r w:rsidRPr="00D50992">
        <w:rPr>
          <w:vertAlign w:val="superscript"/>
        </w:rPr>
        <w:t>th</w:t>
      </w:r>
      <w:r>
        <w:t xml:space="preserve"> notes in this </w:t>
      </w:r>
      <w:r w:rsidR="00475472">
        <w:t>system</w:t>
      </w:r>
      <w:r>
        <w:t xml:space="preserve"> is spaced quite inconsistently…</w:t>
      </w:r>
    </w:p>
    <w:p w:rsidR="00755EB3" w:rsidRDefault="00755EB3" w:rsidP="00755EB3">
      <w:r>
        <w:rPr>
          <w:noProof/>
          <w:lang w:eastAsia="en-ZA"/>
        </w:rPr>
        <w:drawing>
          <wp:inline distT="0" distB="0" distL="0" distR="0" wp14:anchorId="3ADCF126" wp14:editId="491C10EE">
            <wp:extent cx="5731510" cy="55372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31510" cy="553720"/>
                    </a:xfrm>
                    <a:prstGeom prst="rect">
                      <a:avLst/>
                    </a:prstGeom>
                  </pic:spPr>
                </pic:pic>
              </a:graphicData>
            </a:graphic>
          </wp:inline>
        </w:drawing>
      </w:r>
    </w:p>
    <w:p w:rsidR="00755EB3" w:rsidRDefault="00755EB3" w:rsidP="00755EB3">
      <w:r>
        <w:t>After selecting all three measures and joining them, we get this…</w:t>
      </w:r>
    </w:p>
    <w:p w:rsidR="00755EB3" w:rsidRDefault="00755EB3" w:rsidP="00755EB3">
      <w:r>
        <w:rPr>
          <w:noProof/>
          <w:lang w:eastAsia="en-ZA"/>
        </w:rPr>
        <w:lastRenderedPageBreak/>
        <w:drawing>
          <wp:inline distT="0" distB="0" distL="0" distR="0" wp14:anchorId="54C247F0" wp14:editId="3C4E94FC">
            <wp:extent cx="5731510" cy="603250"/>
            <wp:effectExtent l="0" t="0" r="254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31510" cy="603250"/>
                    </a:xfrm>
                    <a:prstGeom prst="rect">
                      <a:avLst/>
                    </a:prstGeom>
                  </pic:spPr>
                </pic:pic>
              </a:graphicData>
            </a:graphic>
          </wp:inline>
        </w:drawing>
      </w:r>
    </w:p>
    <w:p w:rsidR="00755EB3" w:rsidRDefault="00755EB3" w:rsidP="00755EB3">
      <w:r>
        <w:t xml:space="preserve">…and after manually adding </w:t>
      </w:r>
      <w:proofErr w:type="spellStart"/>
      <w:r>
        <w:t>barlines</w:t>
      </w:r>
      <w:proofErr w:type="spellEnd"/>
      <w:r>
        <w:t xml:space="preserve"> and fixing the beaming, we get consistent spacing…</w:t>
      </w:r>
    </w:p>
    <w:p w:rsidR="00755EB3" w:rsidRDefault="00755EB3" w:rsidP="00755EB3">
      <w:r>
        <w:rPr>
          <w:noProof/>
          <w:lang w:eastAsia="en-ZA"/>
        </w:rPr>
        <w:drawing>
          <wp:inline distT="0" distB="0" distL="0" distR="0" wp14:anchorId="2DB6565F" wp14:editId="471C57A6">
            <wp:extent cx="5731510" cy="585470"/>
            <wp:effectExtent l="0" t="0" r="254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731510" cy="585470"/>
                    </a:xfrm>
                    <a:prstGeom prst="rect">
                      <a:avLst/>
                    </a:prstGeom>
                  </pic:spPr>
                </pic:pic>
              </a:graphicData>
            </a:graphic>
          </wp:inline>
        </w:drawing>
      </w:r>
    </w:p>
    <w:p w:rsidR="00755EB3" w:rsidRDefault="00755EB3" w:rsidP="00755EB3">
      <w:r>
        <w:t xml:space="preserve">This demonstrates that, if </w:t>
      </w:r>
      <w:proofErr w:type="spellStart"/>
      <w:proofErr w:type="gramStart"/>
      <w:r>
        <w:t>stretchMeasure</w:t>
      </w:r>
      <w:proofErr w:type="spellEnd"/>
      <w:r>
        <w:t>(</w:t>
      </w:r>
      <w:proofErr w:type="gramEnd"/>
      <w:r>
        <w:t xml:space="preserve">) could </w:t>
      </w:r>
      <w:r w:rsidR="002966D3">
        <w:t>arrange</w:t>
      </w:r>
      <w:r>
        <w:t xml:space="preserve"> an entire system</w:t>
      </w:r>
      <w:r w:rsidR="002966D3">
        <w:t>’s contents</w:t>
      </w:r>
      <w:r>
        <w:t xml:space="preserve"> instead of just one measure, the problem of inconsistent spacing </w:t>
      </w:r>
      <w:r w:rsidR="002966D3">
        <w:t>could</w:t>
      </w:r>
      <w:r>
        <w:t xml:space="preserve"> be solved.</w:t>
      </w:r>
      <w:r w:rsidR="00FB7748">
        <w:t xml:space="preserve"> (This is also how I </w:t>
      </w:r>
      <w:r w:rsidR="00065203">
        <w:t>created</w:t>
      </w:r>
      <w:r w:rsidR="00FB7748">
        <w:t xml:space="preserve"> my consistently spaced examples elsewhere in this document)</w:t>
      </w:r>
      <w:r w:rsidR="002D1399">
        <w:t>.</w:t>
      </w:r>
    </w:p>
    <w:p w:rsidR="00825D2C" w:rsidRDefault="00106F35" w:rsidP="00755EB3">
      <w:r>
        <w:t xml:space="preserve">So, instead of </w:t>
      </w:r>
      <w:r w:rsidR="001309AC">
        <w:t>calculating</w:t>
      </w:r>
      <w:r>
        <w:t xml:space="preserve"> correct segment- or measure-widths</w:t>
      </w:r>
      <w:r w:rsidR="00FE68FB">
        <w:t xml:space="preserve">, we can </w:t>
      </w:r>
      <w:r w:rsidR="00B923BB">
        <w:t xml:space="preserve">find a way to </w:t>
      </w:r>
      <w:r w:rsidR="00E957CE">
        <w:t xml:space="preserve">use </w:t>
      </w:r>
      <w:proofErr w:type="spellStart"/>
      <w:r w:rsidR="00E957CE">
        <w:t>stretchMeasure</w:t>
      </w:r>
      <w:proofErr w:type="spellEnd"/>
      <w:r w:rsidR="00E957CE">
        <w:t xml:space="preserve">() to stretch a whole system to </w:t>
      </w:r>
      <w:r w:rsidR="00923863">
        <w:t>the page’s margin-to-margin width</w:t>
      </w:r>
      <w:r w:rsidR="00125A43">
        <w:t xml:space="preserve"> right after deciding</w:t>
      </w:r>
      <w:r w:rsidR="00FD20E7">
        <w:t xml:space="preserve"> the number of measures for the system in pass 1 of </w:t>
      </w:r>
      <w:proofErr w:type="spellStart"/>
      <w:r w:rsidR="00FD20E7">
        <w:t>collectSystem</w:t>
      </w:r>
      <w:proofErr w:type="spellEnd"/>
      <w:r w:rsidR="00FD20E7">
        <w:t>()</w:t>
      </w:r>
      <w:r w:rsidR="00923863">
        <w:t xml:space="preserve">. </w:t>
      </w:r>
      <w:r w:rsidR="000C2271">
        <w:t xml:space="preserve">This would also </w:t>
      </w:r>
      <w:r w:rsidR="00BB73D4">
        <w:t>make</w:t>
      </w:r>
      <w:r w:rsidR="000C2271">
        <w:t xml:space="preserve"> pass 2 of </w:t>
      </w:r>
      <w:proofErr w:type="spellStart"/>
      <w:proofErr w:type="gramStart"/>
      <w:r w:rsidR="000C2271">
        <w:t>collectSystem</w:t>
      </w:r>
      <w:proofErr w:type="spellEnd"/>
      <w:r w:rsidR="000C2271">
        <w:t>(</w:t>
      </w:r>
      <w:proofErr w:type="gramEnd"/>
      <w:r w:rsidR="000C2271">
        <w:t>) unnecessary, because the system would already be at its desired width.</w:t>
      </w:r>
      <w:r w:rsidR="00E73AC4">
        <w:t xml:space="preserve"> We would, however,</w:t>
      </w:r>
      <w:r w:rsidR="00BB2A92">
        <w:t xml:space="preserve"> need to </w:t>
      </w:r>
      <w:proofErr w:type="spellStart"/>
      <w:r w:rsidR="00BB2A92">
        <w:t>restretch</w:t>
      </w:r>
      <w:proofErr w:type="spellEnd"/>
      <w:r w:rsidR="00BB2A92">
        <w:t xml:space="preserve"> each measure one by one again in order to apply user-applied stretch.</w:t>
      </w:r>
    </w:p>
    <w:p w:rsidR="007722C7" w:rsidRDefault="00044514" w:rsidP="00755EB3">
      <w:pPr>
        <w:rPr>
          <w:rFonts w:cstheme="minorHAnsi"/>
        </w:rPr>
      </w:pPr>
      <w:r>
        <w:rPr>
          <w:rFonts w:cstheme="minorHAnsi"/>
        </w:rPr>
        <w:t>Now for</w:t>
      </w:r>
      <w:r w:rsidR="001B3B55">
        <w:rPr>
          <w:rFonts w:cstheme="minorHAnsi"/>
        </w:rPr>
        <w:t xml:space="preserve"> the drawbacks… </w:t>
      </w:r>
      <w:r w:rsidR="001271E7">
        <w:rPr>
          <w:rFonts w:cstheme="minorHAnsi"/>
        </w:rPr>
        <w:t xml:space="preserve">This approach seems attractive, but it merely </w:t>
      </w:r>
      <w:r w:rsidR="003516D0">
        <w:rPr>
          <w:rFonts w:cstheme="minorHAnsi"/>
        </w:rPr>
        <w:t>“c</w:t>
      </w:r>
      <w:r w:rsidR="00671E7D">
        <w:rPr>
          <w:rFonts w:cstheme="minorHAnsi"/>
        </w:rPr>
        <w:t>overs up</w:t>
      </w:r>
      <w:r w:rsidR="003516D0">
        <w:rPr>
          <w:rFonts w:cstheme="minorHAnsi"/>
        </w:rPr>
        <w:t>”</w:t>
      </w:r>
      <w:r w:rsidR="001271E7">
        <w:rPr>
          <w:rFonts w:cstheme="minorHAnsi"/>
        </w:rPr>
        <w:t xml:space="preserve"> inconsistent spacing</w:t>
      </w:r>
      <w:r w:rsidR="00671E7D">
        <w:rPr>
          <w:rFonts w:cstheme="minorHAnsi"/>
        </w:rPr>
        <w:t>-calculations</w:t>
      </w:r>
      <w:r w:rsidR="001271E7">
        <w:rPr>
          <w:rFonts w:cstheme="minorHAnsi"/>
        </w:rPr>
        <w:t xml:space="preserve"> instead of </w:t>
      </w:r>
      <w:r w:rsidR="003516D0">
        <w:rPr>
          <w:rFonts w:cstheme="minorHAnsi"/>
        </w:rPr>
        <w:t>calculating it correctly from the start</w:t>
      </w:r>
      <w:r w:rsidR="001271E7">
        <w:rPr>
          <w:rFonts w:cstheme="minorHAnsi"/>
        </w:rPr>
        <w:t xml:space="preserve">. </w:t>
      </w:r>
      <w:r w:rsidR="005B7856">
        <w:rPr>
          <w:rFonts w:cstheme="minorHAnsi"/>
        </w:rPr>
        <w:t xml:space="preserve">As described above, </w:t>
      </w:r>
      <w:r w:rsidR="00B23F20">
        <w:rPr>
          <w:rFonts w:cstheme="minorHAnsi"/>
        </w:rPr>
        <w:t xml:space="preserve">we </w:t>
      </w:r>
      <w:r w:rsidR="007D7A11">
        <w:rPr>
          <w:rFonts w:cstheme="minorHAnsi"/>
        </w:rPr>
        <w:t xml:space="preserve">also </w:t>
      </w:r>
      <w:r w:rsidR="00B23F20">
        <w:rPr>
          <w:rFonts w:cstheme="minorHAnsi"/>
        </w:rPr>
        <w:t xml:space="preserve">probably won’t always decide on the best number of measures for a system, because that decision would still be based on incorrectly calculated measure widths. And also, because changes in </w:t>
      </w:r>
      <w:proofErr w:type="spellStart"/>
      <w:proofErr w:type="gramStart"/>
      <w:r w:rsidR="00B23F20">
        <w:rPr>
          <w:rFonts w:cstheme="minorHAnsi"/>
        </w:rPr>
        <w:t>collectSystem</w:t>
      </w:r>
      <w:proofErr w:type="spellEnd"/>
      <w:r w:rsidR="00B23F20">
        <w:rPr>
          <w:rFonts w:cstheme="minorHAnsi"/>
        </w:rPr>
        <w:t>(</w:t>
      </w:r>
      <w:proofErr w:type="gramEnd"/>
      <w:r w:rsidR="00B23F20">
        <w:rPr>
          <w:rFonts w:cstheme="minorHAnsi"/>
        </w:rPr>
        <w:t>) doesn’t affect how scores render in continuous view, continuous view would still render with inconsistent spacing.</w:t>
      </w:r>
    </w:p>
    <w:p w:rsidR="001B45F8" w:rsidRDefault="00191543" w:rsidP="00E34F3D">
      <w:pPr>
        <w:rPr>
          <w:rFonts w:cstheme="minorHAnsi"/>
        </w:rPr>
      </w:pPr>
      <w:r>
        <w:rPr>
          <w:rFonts w:cstheme="minorHAnsi"/>
        </w:rPr>
        <w:t>Stretching an entire system might also create new problems. Take this example:</w:t>
      </w:r>
    </w:p>
    <w:p w:rsidR="00191543" w:rsidRDefault="00191543" w:rsidP="00E34F3D">
      <w:pPr>
        <w:rPr>
          <w:rFonts w:cstheme="minorHAnsi"/>
        </w:rPr>
      </w:pPr>
      <w:r>
        <w:rPr>
          <w:noProof/>
          <w:lang w:eastAsia="en-ZA"/>
        </w:rPr>
        <w:drawing>
          <wp:inline distT="0" distB="0" distL="0" distR="0" wp14:anchorId="79294E06" wp14:editId="40A330D8">
            <wp:extent cx="5731510" cy="61722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31510" cy="617220"/>
                    </a:xfrm>
                    <a:prstGeom prst="rect">
                      <a:avLst/>
                    </a:prstGeom>
                  </pic:spPr>
                </pic:pic>
              </a:graphicData>
            </a:graphic>
          </wp:inline>
        </w:drawing>
      </w:r>
    </w:p>
    <w:p w:rsidR="00191543" w:rsidRDefault="00191543" w:rsidP="00E34F3D">
      <w:pPr>
        <w:rPr>
          <w:rFonts w:cstheme="minorHAnsi"/>
        </w:rPr>
      </w:pPr>
      <w:r>
        <w:t xml:space="preserve">If we join all the measures, manually add </w:t>
      </w:r>
      <w:proofErr w:type="spellStart"/>
      <w:r>
        <w:t>barlines</w:t>
      </w:r>
      <w:proofErr w:type="spellEnd"/>
      <w:r>
        <w:t xml:space="preserve"> and fix the beaming we get this…</w:t>
      </w:r>
      <w:r w:rsidRPr="00BD30ED">
        <w:rPr>
          <w:noProof/>
          <w:lang w:eastAsia="en-ZA"/>
        </w:rPr>
        <w:t xml:space="preserve"> </w:t>
      </w:r>
      <w:r>
        <w:rPr>
          <w:noProof/>
          <w:lang w:eastAsia="en-ZA"/>
        </w:rPr>
        <w:drawing>
          <wp:inline distT="0" distB="0" distL="0" distR="0" wp14:anchorId="6FAE242D" wp14:editId="06AECA16">
            <wp:extent cx="5731510" cy="626110"/>
            <wp:effectExtent l="0" t="0" r="254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31510" cy="626110"/>
                    </a:xfrm>
                    <a:prstGeom prst="rect">
                      <a:avLst/>
                    </a:prstGeom>
                  </pic:spPr>
                </pic:pic>
              </a:graphicData>
            </a:graphic>
          </wp:inline>
        </w:drawing>
      </w:r>
    </w:p>
    <w:p w:rsidR="001B45F8" w:rsidRDefault="00191543" w:rsidP="00E34F3D">
      <w:pPr>
        <w:rPr>
          <w:noProof/>
          <w:lang w:eastAsia="en-ZA"/>
        </w:rPr>
      </w:pPr>
      <w:r>
        <w:rPr>
          <w:noProof/>
          <w:lang w:eastAsia="en-ZA"/>
        </w:rPr>
        <w:t>Note the wrong positioning of the fullmeasure-rest, the time-signature, the clef-change and the change in the barline-to-accidental distance.</w:t>
      </w:r>
    </w:p>
    <w:p w:rsidR="00191543" w:rsidRDefault="00E95A62" w:rsidP="00E34F3D">
      <w:pPr>
        <w:rPr>
          <w:noProof/>
          <w:lang w:eastAsia="en-ZA"/>
        </w:rPr>
      </w:pPr>
      <w:r>
        <w:rPr>
          <w:noProof/>
          <w:lang w:eastAsia="en-ZA"/>
        </w:rPr>
        <w:t>This approach avoids having to figure out how to calculate the correct segment/measure widths,</w:t>
      </w:r>
      <w:r w:rsidR="003430AE">
        <w:rPr>
          <w:noProof/>
          <w:lang w:eastAsia="en-ZA"/>
        </w:rPr>
        <w:t xml:space="preserve"> doesn’t solve </w:t>
      </w:r>
      <w:r w:rsidR="003430AE" w:rsidRPr="00371363">
        <w:rPr>
          <w:i/>
          <w:noProof/>
          <w:lang w:eastAsia="en-ZA"/>
        </w:rPr>
        <w:t>all</w:t>
      </w:r>
      <w:r w:rsidR="003430AE">
        <w:rPr>
          <w:noProof/>
          <w:lang w:eastAsia="en-ZA"/>
        </w:rPr>
        <w:t xml:space="preserve"> the spacing-problems and</w:t>
      </w:r>
      <w:r>
        <w:rPr>
          <w:noProof/>
          <w:lang w:eastAsia="en-ZA"/>
        </w:rPr>
        <w:t xml:space="preserve"> potentially creates a bunch of </w:t>
      </w:r>
      <w:r w:rsidR="003430AE">
        <w:rPr>
          <w:noProof/>
          <w:lang w:eastAsia="en-ZA"/>
        </w:rPr>
        <w:t>new</w:t>
      </w:r>
      <w:r>
        <w:rPr>
          <w:noProof/>
          <w:lang w:eastAsia="en-ZA"/>
        </w:rPr>
        <w:t xml:space="preserve"> problems.</w:t>
      </w:r>
    </w:p>
    <w:p w:rsidR="00335B1D" w:rsidRDefault="00335B1D">
      <w:pPr>
        <w:rPr>
          <w:rFonts w:cstheme="minorHAnsi"/>
        </w:rPr>
      </w:pPr>
      <w:r>
        <w:rPr>
          <w:rFonts w:cstheme="minorHAnsi"/>
        </w:rPr>
        <w:br w:type="page"/>
      </w:r>
    </w:p>
    <w:p w:rsidR="00EB723C" w:rsidRDefault="00F62567" w:rsidP="00CC69F4">
      <w:pPr>
        <w:pStyle w:val="Heading2"/>
      </w:pPr>
      <w:bookmarkStart w:id="25" w:name="_Toc34335064"/>
      <w:r>
        <w:lastRenderedPageBreak/>
        <w:t xml:space="preserve">7.4 </w:t>
      </w:r>
      <w:r w:rsidR="00F94FCA">
        <w:t>Equal measure widths per system</w:t>
      </w:r>
      <w:bookmarkEnd w:id="25"/>
    </w:p>
    <w:p w:rsidR="00F94FCA" w:rsidRDefault="00E454C7" w:rsidP="00E34F3D">
      <w:pPr>
        <w:rPr>
          <w:rFonts w:cstheme="minorHAnsi"/>
        </w:rPr>
      </w:pPr>
      <w:r>
        <w:rPr>
          <w:rFonts w:cstheme="minorHAnsi"/>
        </w:rPr>
        <w:t xml:space="preserve">Normally, when </w:t>
      </w:r>
      <w:proofErr w:type="spellStart"/>
      <w:proofErr w:type="gramStart"/>
      <w:r>
        <w:rPr>
          <w:rFonts w:cstheme="minorHAnsi"/>
        </w:rPr>
        <w:t>collectSystem</w:t>
      </w:r>
      <w:proofErr w:type="spellEnd"/>
      <w:r>
        <w:rPr>
          <w:rFonts w:cstheme="minorHAnsi"/>
        </w:rPr>
        <w:t>(</w:t>
      </w:r>
      <w:proofErr w:type="gramEnd"/>
      <w:r>
        <w:rPr>
          <w:rFonts w:cstheme="minorHAnsi"/>
        </w:rPr>
        <w:t>) decides the number of measures for a system, it calculates the measure’s width and adds the measure to the system. Once the combined width</w:t>
      </w:r>
      <w:r w:rsidR="00146BE6">
        <w:rPr>
          <w:rFonts w:cstheme="minorHAnsi"/>
        </w:rPr>
        <w:t>s</w:t>
      </w:r>
      <w:r>
        <w:rPr>
          <w:rFonts w:cstheme="minorHAnsi"/>
        </w:rPr>
        <w:t xml:space="preserve"> of the measures exceed the desired width of the system, the last added measure is remove</w:t>
      </w:r>
      <w:r w:rsidR="00725DAC">
        <w:rPr>
          <w:rFonts w:cstheme="minorHAnsi"/>
        </w:rPr>
        <w:t>d</w:t>
      </w:r>
      <w:r>
        <w:rPr>
          <w:rFonts w:cstheme="minorHAnsi"/>
        </w:rPr>
        <w:t xml:space="preserve"> again from the system and we have the measures that would make up the system.</w:t>
      </w:r>
    </w:p>
    <w:p w:rsidR="00E454C7" w:rsidRPr="0049682E" w:rsidRDefault="00E95C18" w:rsidP="00E34F3D">
      <w:pPr>
        <w:rPr>
          <w:rFonts w:cstheme="minorHAnsi"/>
        </w:rPr>
      </w:pPr>
      <w:r>
        <w:rPr>
          <w:rFonts w:cstheme="minorHAnsi"/>
        </w:rPr>
        <w:t xml:space="preserve">If </w:t>
      </w:r>
      <w:r w:rsidRPr="00E95C18">
        <w:rPr>
          <w:rFonts w:cstheme="minorHAnsi"/>
          <w:i/>
        </w:rPr>
        <w:t>Equal measure widths per system</w:t>
      </w:r>
      <w:r w:rsidR="00CD2487">
        <w:rPr>
          <w:rFonts w:cstheme="minorHAnsi"/>
        </w:rPr>
        <w:t xml:space="preserve"> is enabled, then, when adding a new measure to the system and having had calculated its width, the widest measure’s width (“</w:t>
      </w:r>
      <w:proofErr w:type="spellStart"/>
      <w:r w:rsidR="00CD2487">
        <w:rPr>
          <w:rFonts w:cstheme="minorHAnsi"/>
        </w:rPr>
        <w:t>widestWidth</w:t>
      </w:r>
      <w:proofErr w:type="spellEnd"/>
      <w:r w:rsidR="00CD2487">
        <w:rPr>
          <w:rFonts w:cstheme="minorHAnsi"/>
        </w:rPr>
        <w:t xml:space="preserve">” for short) </w:t>
      </w:r>
      <w:r w:rsidR="00422B08">
        <w:rPr>
          <w:rFonts w:cstheme="minorHAnsi"/>
        </w:rPr>
        <w:t xml:space="preserve">would be selected and each measure’s width would be </w:t>
      </w:r>
      <w:r w:rsidR="005E531E">
        <w:rPr>
          <w:rFonts w:cstheme="minorHAnsi"/>
        </w:rPr>
        <w:t>recalculated (but not yet changed)</w:t>
      </w:r>
      <w:r w:rsidR="00422B08">
        <w:rPr>
          <w:rFonts w:cstheme="minorHAnsi"/>
        </w:rPr>
        <w:t xml:space="preserve"> to</w:t>
      </w:r>
      <w:r w:rsidR="00CE4DC5">
        <w:rPr>
          <w:rFonts w:cstheme="minorHAnsi"/>
        </w:rPr>
        <w:t xml:space="preserve"> </w:t>
      </w:r>
      <w:proofErr w:type="spellStart"/>
      <w:r w:rsidR="00CE4DC5">
        <w:rPr>
          <w:rFonts w:cstheme="minorHAnsi"/>
          <w:i/>
        </w:rPr>
        <w:t>widestWidth</w:t>
      </w:r>
      <w:proofErr w:type="spellEnd"/>
      <w:r w:rsidR="00CE4DC5">
        <w:rPr>
          <w:rFonts w:cstheme="minorHAnsi"/>
        </w:rPr>
        <w:t xml:space="preserve"> </w:t>
      </w:r>
      <w:r w:rsidR="00F70A78">
        <w:rPr>
          <w:rFonts w:cstheme="minorHAnsi"/>
        </w:rPr>
        <w:t>multiplied</w:t>
      </w:r>
      <w:r w:rsidR="00C2026E">
        <w:rPr>
          <w:rFonts w:cstheme="minorHAnsi"/>
        </w:rPr>
        <w:t xml:space="preserve"> by</w:t>
      </w:r>
      <w:r w:rsidR="00CE4DC5">
        <w:rPr>
          <w:rFonts w:cstheme="minorHAnsi"/>
        </w:rPr>
        <w:t xml:space="preserve"> its user-applied stretch value.</w:t>
      </w:r>
      <w:r w:rsidR="008E4996">
        <w:rPr>
          <w:rFonts w:cstheme="minorHAnsi"/>
        </w:rPr>
        <w:t xml:space="preserve"> These recalculated widths are then added up to see if their sum exceeds the desired system width.</w:t>
      </w:r>
      <w:r w:rsidR="0049682E">
        <w:rPr>
          <w:rFonts w:cstheme="minorHAnsi"/>
        </w:rPr>
        <w:t xml:space="preserve"> If it does, the last-added measure is removed again, </w:t>
      </w:r>
      <w:proofErr w:type="spellStart"/>
      <w:r w:rsidR="0049682E">
        <w:rPr>
          <w:rFonts w:cstheme="minorHAnsi"/>
          <w:i/>
        </w:rPr>
        <w:t>widestWidth</w:t>
      </w:r>
      <w:proofErr w:type="spellEnd"/>
      <w:r w:rsidR="0049682E">
        <w:rPr>
          <w:rFonts w:cstheme="minorHAnsi"/>
        </w:rPr>
        <w:t xml:space="preserve"> is selected again and the remaining measures’ widths </w:t>
      </w:r>
      <w:r w:rsidR="00477F28">
        <w:rPr>
          <w:rFonts w:cstheme="minorHAnsi"/>
        </w:rPr>
        <w:t>are</w:t>
      </w:r>
      <w:r w:rsidR="0049682E">
        <w:rPr>
          <w:rFonts w:cstheme="minorHAnsi"/>
        </w:rPr>
        <w:t xml:space="preserve"> calculated again. Only this time, the measure’s widths would actually be </w:t>
      </w:r>
      <w:r w:rsidR="007A4923">
        <w:rPr>
          <w:rFonts w:cstheme="minorHAnsi"/>
        </w:rPr>
        <w:t>changed</w:t>
      </w:r>
      <w:r w:rsidR="0049682E">
        <w:rPr>
          <w:rFonts w:cstheme="minorHAnsi"/>
        </w:rPr>
        <w:t xml:space="preserve"> to the calculated widths.</w:t>
      </w:r>
    </w:p>
    <w:p w:rsidR="008E4996" w:rsidRDefault="004C5CCD" w:rsidP="00E34F3D">
      <w:pPr>
        <w:rPr>
          <w:rFonts w:cstheme="minorHAnsi"/>
        </w:rPr>
      </w:pPr>
      <w:r>
        <w:rPr>
          <w:rFonts w:cstheme="minorHAnsi"/>
        </w:rPr>
        <w:t>To clarify with an example</w:t>
      </w:r>
      <w:r w:rsidR="008E4996">
        <w:rPr>
          <w:rFonts w:cstheme="minorHAnsi"/>
        </w:rPr>
        <w:t>:</w:t>
      </w:r>
    </w:p>
    <w:p w:rsidR="00151AA9" w:rsidRDefault="00151AA9" w:rsidP="00E34F3D">
      <w:pPr>
        <w:rPr>
          <w:rFonts w:cstheme="minorHAnsi"/>
        </w:rPr>
      </w:pPr>
      <w:r>
        <w:rPr>
          <w:rFonts w:cstheme="minorHAnsi"/>
        </w:rPr>
        <w:t>The system already contains these two measures:</w:t>
      </w:r>
    </w:p>
    <w:p w:rsidR="008E4996" w:rsidRDefault="008E4996" w:rsidP="00A15056">
      <w:pPr>
        <w:pStyle w:val="NoSpacing"/>
      </w:pPr>
      <w:r>
        <w:t>Measure 1 is 2</w:t>
      </w:r>
      <w:r w:rsidR="009D1F40">
        <w:t>0</w:t>
      </w:r>
      <w:r>
        <w:t>sp wide with a stretch value</w:t>
      </w:r>
      <w:r w:rsidR="001A2846">
        <w:t xml:space="preserve"> (“stretch1” for short)</w:t>
      </w:r>
      <w:r>
        <w:t xml:space="preserve"> of 1.0.</w:t>
      </w:r>
    </w:p>
    <w:p w:rsidR="00151AA9" w:rsidRDefault="00151AA9" w:rsidP="00E34F3D">
      <w:pPr>
        <w:rPr>
          <w:rFonts w:cstheme="minorHAnsi"/>
        </w:rPr>
      </w:pPr>
      <w:r>
        <w:rPr>
          <w:rFonts w:cstheme="minorHAnsi"/>
        </w:rPr>
        <w:t xml:space="preserve">Measure 2 is 15sp wide with a stretch value </w:t>
      </w:r>
      <w:r w:rsidR="001A2846">
        <w:rPr>
          <w:rFonts w:cstheme="minorHAnsi"/>
        </w:rPr>
        <w:t xml:space="preserve">(“stretch2” for short) </w:t>
      </w:r>
      <w:r>
        <w:rPr>
          <w:rFonts w:cstheme="minorHAnsi"/>
        </w:rPr>
        <w:t>of 1.3</w:t>
      </w:r>
    </w:p>
    <w:p w:rsidR="00A15056" w:rsidRDefault="006A105D" w:rsidP="00E34F3D">
      <w:pPr>
        <w:rPr>
          <w:rFonts w:cstheme="minorHAnsi"/>
        </w:rPr>
      </w:pPr>
      <w:r>
        <w:rPr>
          <w:rFonts w:cstheme="minorHAnsi"/>
        </w:rPr>
        <w:t xml:space="preserve">Now we have just added Measure 3 (width=25sp and </w:t>
      </w:r>
      <w:r w:rsidR="001A2846">
        <w:rPr>
          <w:rFonts w:cstheme="minorHAnsi"/>
        </w:rPr>
        <w:t>“</w:t>
      </w:r>
      <w:r>
        <w:rPr>
          <w:rFonts w:cstheme="minorHAnsi"/>
        </w:rPr>
        <w:t>stretch</w:t>
      </w:r>
      <w:r w:rsidR="001A2846">
        <w:rPr>
          <w:rFonts w:cstheme="minorHAnsi"/>
        </w:rPr>
        <w:t>3”</w:t>
      </w:r>
      <w:r>
        <w:rPr>
          <w:rFonts w:cstheme="minorHAnsi"/>
        </w:rPr>
        <w:t xml:space="preserve">=1.1) to the system and need to decide if </w:t>
      </w:r>
      <w:r w:rsidR="000624AC">
        <w:rPr>
          <w:rFonts w:cstheme="minorHAnsi"/>
        </w:rPr>
        <w:t>it would fit</w:t>
      </w:r>
      <w:r w:rsidR="00430A01">
        <w:rPr>
          <w:rFonts w:cstheme="minorHAnsi"/>
        </w:rPr>
        <w:t xml:space="preserve">. </w:t>
      </w:r>
      <w:r w:rsidR="0015771E">
        <w:rPr>
          <w:rFonts w:cstheme="minorHAnsi"/>
        </w:rPr>
        <w:t xml:space="preserve">Measure 3 is the widest, so </w:t>
      </w:r>
      <w:r w:rsidR="000F3BAF">
        <w:rPr>
          <w:rFonts w:cstheme="minorHAnsi"/>
        </w:rPr>
        <w:t xml:space="preserve">we set </w:t>
      </w:r>
      <w:proofErr w:type="spellStart"/>
      <w:r w:rsidR="000F3BAF">
        <w:rPr>
          <w:rFonts w:cstheme="minorHAnsi"/>
          <w:i/>
        </w:rPr>
        <w:t>widestWidth</w:t>
      </w:r>
      <w:proofErr w:type="spellEnd"/>
      <w:r w:rsidR="00430A01">
        <w:rPr>
          <w:rFonts w:cstheme="minorHAnsi"/>
        </w:rPr>
        <w:t>=25 accordingly.</w:t>
      </w:r>
      <w:r w:rsidR="00E91FCC">
        <w:rPr>
          <w:rFonts w:cstheme="minorHAnsi"/>
        </w:rPr>
        <w:t xml:space="preserve"> </w:t>
      </w:r>
      <w:r w:rsidR="00A15056">
        <w:rPr>
          <w:rFonts w:cstheme="minorHAnsi"/>
        </w:rPr>
        <w:t>The combined measure-widths would thus be:</w:t>
      </w:r>
    </w:p>
    <w:p w:rsidR="00A15056" w:rsidRPr="00430A01" w:rsidRDefault="00A15056" w:rsidP="00430A01">
      <w:pPr>
        <w:jc w:val="center"/>
        <w:rPr>
          <w:rFonts w:ascii="Courier New" w:hAnsi="Courier New" w:cs="Courier New"/>
        </w:rPr>
      </w:pPr>
      <w:proofErr w:type="spellStart"/>
      <w:proofErr w:type="gramStart"/>
      <w:r w:rsidRPr="00430A01">
        <w:rPr>
          <w:rFonts w:ascii="Courier New" w:hAnsi="Courier New" w:cs="Courier New"/>
        </w:rPr>
        <w:t>widestWidth</w:t>
      </w:r>
      <w:proofErr w:type="spellEnd"/>
      <w:proofErr w:type="gramEnd"/>
      <w:r w:rsidRPr="00430A01">
        <w:rPr>
          <w:rFonts w:ascii="Courier New" w:hAnsi="Courier New" w:cs="Courier New"/>
        </w:rPr>
        <w:t xml:space="preserve"> * (stretch1 + stretch2 + stretch3)</w:t>
      </w:r>
    </w:p>
    <w:p w:rsidR="00430A01" w:rsidRDefault="001562FC" w:rsidP="00E34F3D">
      <w:pPr>
        <w:rPr>
          <w:rFonts w:cstheme="minorHAnsi"/>
        </w:rPr>
      </w:pPr>
      <w:r>
        <w:rPr>
          <w:rFonts w:cstheme="minorHAnsi"/>
        </w:rPr>
        <w:t>…</w:t>
      </w:r>
      <w:r w:rsidR="00430A01">
        <w:rPr>
          <w:rFonts w:cstheme="minorHAnsi"/>
        </w:rPr>
        <w:t>or</w:t>
      </w:r>
      <w:r w:rsidR="003D7AFF">
        <w:rPr>
          <w:rFonts w:cstheme="minorHAnsi"/>
        </w:rPr>
        <w:t xml:space="preserve"> in this case, 25 * (1.0 + 1.3 + 1.1) = </w:t>
      </w:r>
      <w:r w:rsidR="00F071EF">
        <w:rPr>
          <w:rFonts w:cstheme="minorHAnsi"/>
        </w:rPr>
        <w:t xml:space="preserve">85sp. </w:t>
      </w:r>
    </w:p>
    <w:p w:rsidR="001562FC" w:rsidRDefault="001562FC" w:rsidP="00E34F3D">
      <w:pPr>
        <w:rPr>
          <w:rFonts w:cstheme="minorHAnsi"/>
        </w:rPr>
      </w:pPr>
      <w:r>
        <w:rPr>
          <w:rFonts w:cstheme="minorHAnsi"/>
        </w:rPr>
        <w:t xml:space="preserve">Let’s assume 85sp is too wide for the system and we have removed Measure 3 again, then we set </w:t>
      </w:r>
      <w:proofErr w:type="spellStart"/>
      <w:r>
        <w:rPr>
          <w:rFonts w:cstheme="minorHAnsi"/>
          <w:i/>
        </w:rPr>
        <w:t>widestWidth</w:t>
      </w:r>
      <w:proofErr w:type="spellEnd"/>
      <w:r>
        <w:rPr>
          <w:rFonts w:cstheme="minorHAnsi"/>
        </w:rPr>
        <w:t>=20 and actually change the remaining measure-widths as follows…</w:t>
      </w:r>
    </w:p>
    <w:p w:rsidR="001562FC" w:rsidRDefault="007E27FF" w:rsidP="00004837">
      <w:pPr>
        <w:pStyle w:val="NoSpacing"/>
      </w:pPr>
      <w:r>
        <w:t xml:space="preserve">Measure 1 width = </w:t>
      </w:r>
      <w:proofErr w:type="spellStart"/>
      <w:r w:rsidRPr="00004837">
        <w:rPr>
          <w:i/>
        </w:rPr>
        <w:t>widestWidth</w:t>
      </w:r>
      <w:proofErr w:type="spellEnd"/>
      <w:r>
        <w:t xml:space="preserve"> * </w:t>
      </w:r>
      <w:r w:rsidRPr="00004837">
        <w:rPr>
          <w:i/>
        </w:rPr>
        <w:t>stretch1</w:t>
      </w:r>
      <w:r>
        <w:t xml:space="preserve"> = 20*1.0=20sp</w:t>
      </w:r>
    </w:p>
    <w:p w:rsidR="00004837" w:rsidRDefault="00004837" w:rsidP="00004837">
      <w:pPr>
        <w:rPr>
          <w:rFonts w:cstheme="minorHAnsi"/>
        </w:rPr>
      </w:pPr>
      <w:r>
        <w:rPr>
          <w:rFonts w:cstheme="minorHAnsi"/>
        </w:rPr>
        <w:t xml:space="preserve">Measure 2 width = </w:t>
      </w:r>
      <w:proofErr w:type="spellStart"/>
      <w:r>
        <w:rPr>
          <w:rFonts w:cstheme="minorHAnsi"/>
          <w:i/>
        </w:rPr>
        <w:t>widestWidth</w:t>
      </w:r>
      <w:proofErr w:type="spellEnd"/>
      <w:r>
        <w:rPr>
          <w:rFonts w:cstheme="minorHAnsi"/>
          <w:i/>
        </w:rPr>
        <w:t xml:space="preserve"> </w:t>
      </w:r>
      <w:r>
        <w:rPr>
          <w:rFonts w:cstheme="minorHAnsi"/>
        </w:rPr>
        <w:t xml:space="preserve">* </w:t>
      </w:r>
      <w:r>
        <w:rPr>
          <w:rFonts w:cstheme="minorHAnsi"/>
          <w:i/>
        </w:rPr>
        <w:t xml:space="preserve">stretch2 </w:t>
      </w:r>
      <w:r w:rsidRPr="00004837">
        <w:rPr>
          <w:rFonts w:cstheme="minorHAnsi"/>
        </w:rPr>
        <w:t>= 20*1.3=26sp</w:t>
      </w:r>
    </w:p>
    <w:p w:rsidR="009A4D46" w:rsidRDefault="00C41466" w:rsidP="00004837">
      <w:pPr>
        <w:rPr>
          <w:rFonts w:cstheme="minorHAnsi"/>
        </w:rPr>
      </w:pPr>
      <w:r>
        <w:rPr>
          <w:rFonts w:cstheme="minorHAnsi"/>
        </w:rPr>
        <w:t>Now we have</w:t>
      </w:r>
      <w:r w:rsidR="007A2885">
        <w:rPr>
          <w:rFonts w:cstheme="minorHAnsi"/>
        </w:rPr>
        <w:t xml:space="preserve"> a system with equal measure-widths with user-stretch applied a</w:t>
      </w:r>
      <w:r w:rsidR="006029AF">
        <w:rPr>
          <w:rFonts w:cstheme="minorHAnsi"/>
        </w:rPr>
        <w:t>nd we can proceed to pass 2.</w:t>
      </w:r>
    </w:p>
    <w:p w:rsidR="00A45A0E" w:rsidRPr="00004837" w:rsidRDefault="00A45A0E" w:rsidP="00004837">
      <w:pPr>
        <w:rPr>
          <w:rFonts w:cstheme="minorHAnsi"/>
        </w:rPr>
      </w:pPr>
      <w:r>
        <w:rPr>
          <w:rFonts w:cstheme="minorHAnsi"/>
        </w:rPr>
        <w:t>By always using the widest measure-width, we are guaranteed to never run into a situation where the measure isn’t wide enough for its contents.</w:t>
      </w:r>
    </w:p>
    <w:p w:rsidR="00004837" w:rsidRPr="007E27FF" w:rsidRDefault="00004837" w:rsidP="00E34F3D">
      <w:pPr>
        <w:rPr>
          <w:rFonts w:cstheme="minorHAnsi"/>
          <w:i/>
        </w:rPr>
      </w:pPr>
    </w:p>
    <w:sectPr w:rsidR="00004837" w:rsidRPr="007E27FF">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38F" w:rsidRDefault="00C5038F" w:rsidP="00F0583F">
      <w:pPr>
        <w:spacing w:after="0" w:line="240" w:lineRule="auto"/>
      </w:pPr>
      <w:r>
        <w:separator/>
      </w:r>
    </w:p>
  </w:endnote>
  <w:endnote w:type="continuationSeparator" w:id="0">
    <w:p w:rsidR="00C5038F" w:rsidRDefault="00C5038F" w:rsidP="00F0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3F" w:rsidRDefault="00F05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3F" w:rsidRDefault="00F058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3F" w:rsidRDefault="00F05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38F" w:rsidRDefault="00C5038F" w:rsidP="00F0583F">
      <w:pPr>
        <w:spacing w:after="0" w:line="240" w:lineRule="auto"/>
      </w:pPr>
      <w:r>
        <w:separator/>
      </w:r>
    </w:p>
  </w:footnote>
  <w:footnote w:type="continuationSeparator" w:id="0">
    <w:p w:rsidR="00C5038F" w:rsidRDefault="00C5038F" w:rsidP="00F05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3F" w:rsidRDefault="00F05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3F" w:rsidRDefault="00F058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3F" w:rsidRDefault="00F05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B39AD"/>
    <w:multiLevelType w:val="hybridMultilevel"/>
    <w:tmpl w:val="40A8CF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9E1643B"/>
    <w:multiLevelType w:val="hybridMultilevel"/>
    <w:tmpl w:val="68003F8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B671F3F"/>
    <w:multiLevelType w:val="hybridMultilevel"/>
    <w:tmpl w:val="823CCD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3660161"/>
    <w:multiLevelType w:val="hybridMultilevel"/>
    <w:tmpl w:val="911A0B1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ACF5EF1"/>
    <w:multiLevelType w:val="hybridMultilevel"/>
    <w:tmpl w:val="4462F2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C9"/>
    <w:rsid w:val="00000DDF"/>
    <w:rsid w:val="000038C8"/>
    <w:rsid w:val="00004837"/>
    <w:rsid w:val="000058AA"/>
    <w:rsid w:val="000072B3"/>
    <w:rsid w:val="00011A8D"/>
    <w:rsid w:val="00013F85"/>
    <w:rsid w:val="000179E2"/>
    <w:rsid w:val="0002436D"/>
    <w:rsid w:val="00026231"/>
    <w:rsid w:val="00030578"/>
    <w:rsid w:val="000312FA"/>
    <w:rsid w:val="000340E4"/>
    <w:rsid w:val="000346CF"/>
    <w:rsid w:val="00035DB3"/>
    <w:rsid w:val="0003755C"/>
    <w:rsid w:val="00041AA5"/>
    <w:rsid w:val="0004240F"/>
    <w:rsid w:val="00043941"/>
    <w:rsid w:val="00044514"/>
    <w:rsid w:val="00044ACD"/>
    <w:rsid w:val="000476CB"/>
    <w:rsid w:val="00047DE0"/>
    <w:rsid w:val="00051BFE"/>
    <w:rsid w:val="00053BC0"/>
    <w:rsid w:val="00055330"/>
    <w:rsid w:val="0005561A"/>
    <w:rsid w:val="00057087"/>
    <w:rsid w:val="000603D0"/>
    <w:rsid w:val="000624AC"/>
    <w:rsid w:val="00065203"/>
    <w:rsid w:val="0006660A"/>
    <w:rsid w:val="000711F5"/>
    <w:rsid w:val="00073908"/>
    <w:rsid w:val="00076B8A"/>
    <w:rsid w:val="00077A1C"/>
    <w:rsid w:val="00083D07"/>
    <w:rsid w:val="0009227E"/>
    <w:rsid w:val="00095078"/>
    <w:rsid w:val="0009637C"/>
    <w:rsid w:val="00096699"/>
    <w:rsid w:val="00096B15"/>
    <w:rsid w:val="00097704"/>
    <w:rsid w:val="000B259B"/>
    <w:rsid w:val="000B4C93"/>
    <w:rsid w:val="000B7358"/>
    <w:rsid w:val="000C09DA"/>
    <w:rsid w:val="000C2271"/>
    <w:rsid w:val="000C3FF1"/>
    <w:rsid w:val="000C75AF"/>
    <w:rsid w:val="000D01F1"/>
    <w:rsid w:val="000D6E59"/>
    <w:rsid w:val="000D7321"/>
    <w:rsid w:val="000E1218"/>
    <w:rsid w:val="000F1679"/>
    <w:rsid w:val="000F236D"/>
    <w:rsid w:val="000F3BAF"/>
    <w:rsid w:val="000F46E3"/>
    <w:rsid w:val="000F7EA0"/>
    <w:rsid w:val="00106F35"/>
    <w:rsid w:val="001077EC"/>
    <w:rsid w:val="0011063B"/>
    <w:rsid w:val="00113CDE"/>
    <w:rsid w:val="0012317B"/>
    <w:rsid w:val="00124E42"/>
    <w:rsid w:val="001253D9"/>
    <w:rsid w:val="00125A43"/>
    <w:rsid w:val="0012635D"/>
    <w:rsid w:val="001271E7"/>
    <w:rsid w:val="001309AC"/>
    <w:rsid w:val="001318FD"/>
    <w:rsid w:val="00134D8A"/>
    <w:rsid w:val="00142ABF"/>
    <w:rsid w:val="00142F3E"/>
    <w:rsid w:val="001433AA"/>
    <w:rsid w:val="00143CE3"/>
    <w:rsid w:val="00144295"/>
    <w:rsid w:val="00146BE6"/>
    <w:rsid w:val="0015092B"/>
    <w:rsid w:val="00151AA9"/>
    <w:rsid w:val="0015294D"/>
    <w:rsid w:val="001556E4"/>
    <w:rsid w:val="001562FC"/>
    <w:rsid w:val="00156B07"/>
    <w:rsid w:val="0015771E"/>
    <w:rsid w:val="00157C87"/>
    <w:rsid w:val="00160B15"/>
    <w:rsid w:val="00161654"/>
    <w:rsid w:val="00165DFD"/>
    <w:rsid w:val="001667DF"/>
    <w:rsid w:val="00166B9C"/>
    <w:rsid w:val="00171609"/>
    <w:rsid w:val="00172848"/>
    <w:rsid w:val="00172D1E"/>
    <w:rsid w:val="00172EB9"/>
    <w:rsid w:val="00184C95"/>
    <w:rsid w:val="00185C89"/>
    <w:rsid w:val="001868BB"/>
    <w:rsid w:val="00187B8E"/>
    <w:rsid w:val="00187D8E"/>
    <w:rsid w:val="00190170"/>
    <w:rsid w:val="001909EA"/>
    <w:rsid w:val="00190F1F"/>
    <w:rsid w:val="00191286"/>
    <w:rsid w:val="00191543"/>
    <w:rsid w:val="00193234"/>
    <w:rsid w:val="001947DC"/>
    <w:rsid w:val="0019640C"/>
    <w:rsid w:val="001978FB"/>
    <w:rsid w:val="001A179F"/>
    <w:rsid w:val="001A2846"/>
    <w:rsid w:val="001A4DB5"/>
    <w:rsid w:val="001A6074"/>
    <w:rsid w:val="001B03B1"/>
    <w:rsid w:val="001B39CF"/>
    <w:rsid w:val="001B3B55"/>
    <w:rsid w:val="001B45F8"/>
    <w:rsid w:val="001C11C4"/>
    <w:rsid w:val="001C66BB"/>
    <w:rsid w:val="001C793A"/>
    <w:rsid w:val="001D54A1"/>
    <w:rsid w:val="001D6265"/>
    <w:rsid w:val="001D667E"/>
    <w:rsid w:val="001D6A8D"/>
    <w:rsid w:val="001D7E4C"/>
    <w:rsid w:val="001E34F1"/>
    <w:rsid w:val="001E6ABD"/>
    <w:rsid w:val="001F41DE"/>
    <w:rsid w:val="001F7430"/>
    <w:rsid w:val="001F7642"/>
    <w:rsid w:val="001F7BA4"/>
    <w:rsid w:val="002031AF"/>
    <w:rsid w:val="002045F2"/>
    <w:rsid w:val="00204670"/>
    <w:rsid w:val="00206868"/>
    <w:rsid w:val="0021394A"/>
    <w:rsid w:val="002200BB"/>
    <w:rsid w:val="00220976"/>
    <w:rsid w:val="002227C0"/>
    <w:rsid w:val="00224E60"/>
    <w:rsid w:val="002251FC"/>
    <w:rsid w:val="00225BE9"/>
    <w:rsid w:val="00233E2F"/>
    <w:rsid w:val="00234EFC"/>
    <w:rsid w:val="00235350"/>
    <w:rsid w:val="00236A4D"/>
    <w:rsid w:val="002423FC"/>
    <w:rsid w:val="002465A8"/>
    <w:rsid w:val="0025025B"/>
    <w:rsid w:val="00252C9B"/>
    <w:rsid w:val="00252D8A"/>
    <w:rsid w:val="00255C8A"/>
    <w:rsid w:val="00255DE4"/>
    <w:rsid w:val="0025630A"/>
    <w:rsid w:val="00256E90"/>
    <w:rsid w:val="0026020F"/>
    <w:rsid w:val="00261104"/>
    <w:rsid w:val="00261C8A"/>
    <w:rsid w:val="00262886"/>
    <w:rsid w:val="00262973"/>
    <w:rsid w:val="00263E8A"/>
    <w:rsid w:val="00271830"/>
    <w:rsid w:val="00271B7C"/>
    <w:rsid w:val="00271FB0"/>
    <w:rsid w:val="00273EC0"/>
    <w:rsid w:val="00274057"/>
    <w:rsid w:val="002768C4"/>
    <w:rsid w:val="00282799"/>
    <w:rsid w:val="00286AA7"/>
    <w:rsid w:val="00291CCF"/>
    <w:rsid w:val="002938FD"/>
    <w:rsid w:val="00296095"/>
    <w:rsid w:val="002966D3"/>
    <w:rsid w:val="002A2DAD"/>
    <w:rsid w:val="002B0F52"/>
    <w:rsid w:val="002B7782"/>
    <w:rsid w:val="002C4F55"/>
    <w:rsid w:val="002C68CF"/>
    <w:rsid w:val="002C7565"/>
    <w:rsid w:val="002D1399"/>
    <w:rsid w:val="002D1A28"/>
    <w:rsid w:val="002D23FE"/>
    <w:rsid w:val="002D3A7A"/>
    <w:rsid w:val="002E0A20"/>
    <w:rsid w:val="002E5E1B"/>
    <w:rsid w:val="002E714C"/>
    <w:rsid w:val="002F3654"/>
    <w:rsid w:val="002F465E"/>
    <w:rsid w:val="002F7114"/>
    <w:rsid w:val="002F782C"/>
    <w:rsid w:val="003024AD"/>
    <w:rsid w:val="00306191"/>
    <w:rsid w:val="00310AD6"/>
    <w:rsid w:val="00311E56"/>
    <w:rsid w:val="003130D7"/>
    <w:rsid w:val="00313C43"/>
    <w:rsid w:val="003150D3"/>
    <w:rsid w:val="003159C4"/>
    <w:rsid w:val="003169A0"/>
    <w:rsid w:val="0032384D"/>
    <w:rsid w:val="00325661"/>
    <w:rsid w:val="003265B0"/>
    <w:rsid w:val="00330660"/>
    <w:rsid w:val="003306BC"/>
    <w:rsid w:val="00332460"/>
    <w:rsid w:val="00332663"/>
    <w:rsid w:val="00332B57"/>
    <w:rsid w:val="0033333B"/>
    <w:rsid w:val="00333365"/>
    <w:rsid w:val="003340D9"/>
    <w:rsid w:val="00335B1D"/>
    <w:rsid w:val="00337E9E"/>
    <w:rsid w:val="003406F5"/>
    <w:rsid w:val="003409D0"/>
    <w:rsid w:val="003412F8"/>
    <w:rsid w:val="00342050"/>
    <w:rsid w:val="003430AE"/>
    <w:rsid w:val="00347191"/>
    <w:rsid w:val="00351130"/>
    <w:rsid w:val="003511CF"/>
    <w:rsid w:val="003516D0"/>
    <w:rsid w:val="00353D73"/>
    <w:rsid w:val="0035539C"/>
    <w:rsid w:val="00356524"/>
    <w:rsid w:val="00357393"/>
    <w:rsid w:val="00360634"/>
    <w:rsid w:val="00361384"/>
    <w:rsid w:val="00362DBD"/>
    <w:rsid w:val="00363017"/>
    <w:rsid w:val="00364C42"/>
    <w:rsid w:val="00366079"/>
    <w:rsid w:val="00370C2C"/>
    <w:rsid w:val="00371363"/>
    <w:rsid w:val="00373A3C"/>
    <w:rsid w:val="00375435"/>
    <w:rsid w:val="003772E7"/>
    <w:rsid w:val="00381E85"/>
    <w:rsid w:val="00386F88"/>
    <w:rsid w:val="0038775D"/>
    <w:rsid w:val="003901FD"/>
    <w:rsid w:val="00391587"/>
    <w:rsid w:val="00395801"/>
    <w:rsid w:val="003A4FCA"/>
    <w:rsid w:val="003C0298"/>
    <w:rsid w:val="003C3160"/>
    <w:rsid w:val="003C3D8E"/>
    <w:rsid w:val="003C6117"/>
    <w:rsid w:val="003C72C7"/>
    <w:rsid w:val="003C770A"/>
    <w:rsid w:val="003D02E3"/>
    <w:rsid w:val="003D2E70"/>
    <w:rsid w:val="003D3CC6"/>
    <w:rsid w:val="003D6DD6"/>
    <w:rsid w:val="003D7AFF"/>
    <w:rsid w:val="003E3FA4"/>
    <w:rsid w:val="003E4E35"/>
    <w:rsid w:val="003F0641"/>
    <w:rsid w:val="003F1F08"/>
    <w:rsid w:val="003F2C60"/>
    <w:rsid w:val="003F419F"/>
    <w:rsid w:val="003F614F"/>
    <w:rsid w:val="0040055D"/>
    <w:rsid w:val="00401235"/>
    <w:rsid w:val="004038A2"/>
    <w:rsid w:val="0040395F"/>
    <w:rsid w:val="00404A90"/>
    <w:rsid w:val="00412A76"/>
    <w:rsid w:val="00416429"/>
    <w:rsid w:val="00420041"/>
    <w:rsid w:val="00420ADC"/>
    <w:rsid w:val="004222C1"/>
    <w:rsid w:val="00422322"/>
    <w:rsid w:val="00422B08"/>
    <w:rsid w:val="00424855"/>
    <w:rsid w:val="0042562D"/>
    <w:rsid w:val="00426AAC"/>
    <w:rsid w:val="004279F3"/>
    <w:rsid w:val="00430A01"/>
    <w:rsid w:val="00431CBD"/>
    <w:rsid w:val="0043401A"/>
    <w:rsid w:val="0043461B"/>
    <w:rsid w:val="004429C2"/>
    <w:rsid w:val="00444A5B"/>
    <w:rsid w:val="00446BF3"/>
    <w:rsid w:val="00446DCF"/>
    <w:rsid w:val="004522ED"/>
    <w:rsid w:val="004530C2"/>
    <w:rsid w:val="0045468C"/>
    <w:rsid w:val="004569C4"/>
    <w:rsid w:val="00456C77"/>
    <w:rsid w:val="00461684"/>
    <w:rsid w:val="00463A72"/>
    <w:rsid w:val="00463FDD"/>
    <w:rsid w:val="004649C3"/>
    <w:rsid w:val="004662FC"/>
    <w:rsid w:val="00470DF5"/>
    <w:rsid w:val="00475472"/>
    <w:rsid w:val="004758F7"/>
    <w:rsid w:val="004779E7"/>
    <w:rsid w:val="00477F28"/>
    <w:rsid w:val="004800BD"/>
    <w:rsid w:val="00482DAA"/>
    <w:rsid w:val="0048782B"/>
    <w:rsid w:val="00492E0C"/>
    <w:rsid w:val="0049682E"/>
    <w:rsid w:val="004969DA"/>
    <w:rsid w:val="004974A6"/>
    <w:rsid w:val="00497D06"/>
    <w:rsid w:val="004A5BE0"/>
    <w:rsid w:val="004A7A89"/>
    <w:rsid w:val="004B23D2"/>
    <w:rsid w:val="004B4031"/>
    <w:rsid w:val="004B48B8"/>
    <w:rsid w:val="004B503B"/>
    <w:rsid w:val="004B6C35"/>
    <w:rsid w:val="004B7F52"/>
    <w:rsid w:val="004C00EE"/>
    <w:rsid w:val="004C5CCD"/>
    <w:rsid w:val="004D793B"/>
    <w:rsid w:val="004E0395"/>
    <w:rsid w:val="004E1089"/>
    <w:rsid w:val="004E12AE"/>
    <w:rsid w:val="004E7289"/>
    <w:rsid w:val="00501C44"/>
    <w:rsid w:val="00502C83"/>
    <w:rsid w:val="00504BDE"/>
    <w:rsid w:val="0050583F"/>
    <w:rsid w:val="00507ED5"/>
    <w:rsid w:val="00516468"/>
    <w:rsid w:val="00516CEC"/>
    <w:rsid w:val="00517A03"/>
    <w:rsid w:val="00523240"/>
    <w:rsid w:val="005251CB"/>
    <w:rsid w:val="00527F26"/>
    <w:rsid w:val="00530A7F"/>
    <w:rsid w:val="0053291A"/>
    <w:rsid w:val="005331C8"/>
    <w:rsid w:val="005357E6"/>
    <w:rsid w:val="005427B7"/>
    <w:rsid w:val="005467C1"/>
    <w:rsid w:val="00547EF7"/>
    <w:rsid w:val="005514C4"/>
    <w:rsid w:val="00551DF6"/>
    <w:rsid w:val="00553F12"/>
    <w:rsid w:val="00556CC6"/>
    <w:rsid w:val="00560F05"/>
    <w:rsid w:val="00570005"/>
    <w:rsid w:val="00570398"/>
    <w:rsid w:val="00572DCB"/>
    <w:rsid w:val="005751F1"/>
    <w:rsid w:val="00581738"/>
    <w:rsid w:val="00582495"/>
    <w:rsid w:val="00584A1F"/>
    <w:rsid w:val="005854D8"/>
    <w:rsid w:val="0058785B"/>
    <w:rsid w:val="00591432"/>
    <w:rsid w:val="00591C9D"/>
    <w:rsid w:val="00592DAB"/>
    <w:rsid w:val="00594DFE"/>
    <w:rsid w:val="00595BA1"/>
    <w:rsid w:val="00597382"/>
    <w:rsid w:val="005A31DA"/>
    <w:rsid w:val="005A37B7"/>
    <w:rsid w:val="005B09B2"/>
    <w:rsid w:val="005B229D"/>
    <w:rsid w:val="005B2988"/>
    <w:rsid w:val="005B3A98"/>
    <w:rsid w:val="005B51C4"/>
    <w:rsid w:val="005B6BF0"/>
    <w:rsid w:val="005B7856"/>
    <w:rsid w:val="005C08EF"/>
    <w:rsid w:val="005C0D96"/>
    <w:rsid w:val="005C5FB1"/>
    <w:rsid w:val="005C78F3"/>
    <w:rsid w:val="005D1E82"/>
    <w:rsid w:val="005D487F"/>
    <w:rsid w:val="005E0777"/>
    <w:rsid w:val="005E531E"/>
    <w:rsid w:val="005E5952"/>
    <w:rsid w:val="005F1607"/>
    <w:rsid w:val="005F7008"/>
    <w:rsid w:val="00600789"/>
    <w:rsid w:val="0060195B"/>
    <w:rsid w:val="006025B4"/>
    <w:rsid w:val="00602631"/>
    <w:rsid w:val="006029AF"/>
    <w:rsid w:val="006035E9"/>
    <w:rsid w:val="00606BCC"/>
    <w:rsid w:val="006109D4"/>
    <w:rsid w:val="0061160F"/>
    <w:rsid w:val="00612278"/>
    <w:rsid w:val="00613C22"/>
    <w:rsid w:val="00617167"/>
    <w:rsid w:val="006172C5"/>
    <w:rsid w:val="00621939"/>
    <w:rsid w:val="00622F18"/>
    <w:rsid w:val="00625E3E"/>
    <w:rsid w:val="00631FD5"/>
    <w:rsid w:val="00637BF7"/>
    <w:rsid w:val="0064416B"/>
    <w:rsid w:val="0064663D"/>
    <w:rsid w:val="0065091E"/>
    <w:rsid w:val="00650D68"/>
    <w:rsid w:val="006540FE"/>
    <w:rsid w:val="00654D4D"/>
    <w:rsid w:val="006551D7"/>
    <w:rsid w:val="00662B64"/>
    <w:rsid w:val="00662DF0"/>
    <w:rsid w:val="0066749F"/>
    <w:rsid w:val="00671E7D"/>
    <w:rsid w:val="006764CA"/>
    <w:rsid w:val="00677792"/>
    <w:rsid w:val="006912B6"/>
    <w:rsid w:val="006916F4"/>
    <w:rsid w:val="00692A2D"/>
    <w:rsid w:val="0069718F"/>
    <w:rsid w:val="006A0AF6"/>
    <w:rsid w:val="006A105D"/>
    <w:rsid w:val="006A4EA7"/>
    <w:rsid w:val="006B1678"/>
    <w:rsid w:val="006B1DDE"/>
    <w:rsid w:val="006B73CB"/>
    <w:rsid w:val="006C385F"/>
    <w:rsid w:val="006C7858"/>
    <w:rsid w:val="006D33BB"/>
    <w:rsid w:val="006D4D8F"/>
    <w:rsid w:val="006D5948"/>
    <w:rsid w:val="006D5BBF"/>
    <w:rsid w:val="006D6458"/>
    <w:rsid w:val="006E10C1"/>
    <w:rsid w:val="006E21F3"/>
    <w:rsid w:val="006E5E9F"/>
    <w:rsid w:val="006F03EC"/>
    <w:rsid w:val="006F3606"/>
    <w:rsid w:val="006F4E4A"/>
    <w:rsid w:val="006F6BE6"/>
    <w:rsid w:val="00700693"/>
    <w:rsid w:val="007013AB"/>
    <w:rsid w:val="00706083"/>
    <w:rsid w:val="0070788F"/>
    <w:rsid w:val="00712662"/>
    <w:rsid w:val="00714ADA"/>
    <w:rsid w:val="00720069"/>
    <w:rsid w:val="00725DAC"/>
    <w:rsid w:val="0072685C"/>
    <w:rsid w:val="00736C6D"/>
    <w:rsid w:val="00741039"/>
    <w:rsid w:val="00741733"/>
    <w:rsid w:val="00741ED1"/>
    <w:rsid w:val="00742361"/>
    <w:rsid w:val="00744A4E"/>
    <w:rsid w:val="00744BB5"/>
    <w:rsid w:val="007455CC"/>
    <w:rsid w:val="0074587C"/>
    <w:rsid w:val="00746EE1"/>
    <w:rsid w:val="007557D2"/>
    <w:rsid w:val="00755EB3"/>
    <w:rsid w:val="00756FFD"/>
    <w:rsid w:val="00762EFD"/>
    <w:rsid w:val="0076324C"/>
    <w:rsid w:val="007645D8"/>
    <w:rsid w:val="00771EB2"/>
    <w:rsid w:val="007722C7"/>
    <w:rsid w:val="00777D61"/>
    <w:rsid w:val="00777FAB"/>
    <w:rsid w:val="00781134"/>
    <w:rsid w:val="00785182"/>
    <w:rsid w:val="0079137A"/>
    <w:rsid w:val="00791CC0"/>
    <w:rsid w:val="00794976"/>
    <w:rsid w:val="00796DDA"/>
    <w:rsid w:val="007A2885"/>
    <w:rsid w:val="007A31E6"/>
    <w:rsid w:val="007A4923"/>
    <w:rsid w:val="007A5547"/>
    <w:rsid w:val="007A58A3"/>
    <w:rsid w:val="007A60C7"/>
    <w:rsid w:val="007B0324"/>
    <w:rsid w:val="007B28CB"/>
    <w:rsid w:val="007B2D61"/>
    <w:rsid w:val="007B4F48"/>
    <w:rsid w:val="007B6507"/>
    <w:rsid w:val="007C1967"/>
    <w:rsid w:val="007C77B0"/>
    <w:rsid w:val="007D4771"/>
    <w:rsid w:val="007D5995"/>
    <w:rsid w:val="007D7A11"/>
    <w:rsid w:val="007E0F8E"/>
    <w:rsid w:val="007E1D6F"/>
    <w:rsid w:val="007E27FF"/>
    <w:rsid w:val="007E3257"/>
    <w:rsid w:val="007E3A73"/>
    <w:rsid w:val="007E490E"/>
    <w:rsid w:val="007E5692"/>
    <w:rsid w:val="007E771A"/>
    <w:rsid w:val="007F033D"/>
    <w:rsid w:val="007F0D2C"/>
    <w:rsid w:val="007F1095"/>
    <w:rsid w:val="007F38D1"/>
    <w:rsid w:val="007F7479"/>
    <w:rsid w:val="00802861"/>
    <w:rsid w:val="00810167"/>
    <w:rsid w:val="00810571"/>
    <w:rsid w:val="00810E70"/>
    <w:rsid w:val="008124C9"/>
    <w:rsid w:val="00814085"/>
    <w:rsid w:val="00822840"/>
    <w:rsid w:val="0082419B"/>
    <w:rsid w:val="00825D2C"/>
    <w:rsid w:val="00827F03"/>
    <w:rsid w:val="008303B9"/>
    <w:rsid w:val="00830D92"/>
    <w:rsid w:val="008354C7"/>
    <w:rsid w:val="008409E2"/>
    <w:rsid w:val="00844D8F"/>
    <w:rsid w:val="0084546F"/>
    <w:rsid w:val="00845FE8"/>
    <w:rsid w:val="008463C1"/>
    <w:rsid w:val="00852945"/>
    <w:rsid w:val="00854E27"/>
    <w:rsid w:val="00856491"/>
    <w:rsid w:val="00857DE3"/>
    <w:rsid w:val="0086035D"/>
    <w:rsid w:val="0086342A"/>
    <w:rsid w:val="008638A6"/>
    <w:rsid w:val="00863F9D"/>
    <w:rsid w:val="008712E9"/>
    <w:rsid w:val="00872053"/>
    <w:rsid w:val="008726DE"/>
    <w:rsid w:val="00872A46"/>
    <w:rsid w:val="0088449A"/>
    <w:rsid w:val="008871A8"/>
    <w:rsid w:val="0088743B"/>
    <w:rsid w:val="00891E49"/>
    <w:rsid w:val="0089255E"/>
    <w:rsid w:val="00892662"/>
    <w:rsid w:val="008938C0"/>
    <w:rsid w:val="008A5DDE"/>
    <w:rsid w:val="008B02C6"/>
    <w:rsid w:val="008C0953"/>
    <w:rsid w:val="008C2480"/>
    <w:rsid w:val="008C60E2"/>
    <w:rsid w:val="008C6AA3"/>
    <w:rsid w:val="008D0792"/>
    <w:rsid w:val="008D11B5"/>
    <w:rsid w:val="008D1BE0"/>
    <w:rsid w:val="008D3D8F"/>
    <w:rsid w:val="008D577C"/>
    <w:rsid w:val="008E0B44"/>
    <w:rsid w:val="008E0BAC"/>
    <w:rsid w:val="008E1B01"/>
    <w:rsid w:val="008E3E6C"/>
    <w:rsid w:val="008E4996"/>
    <w:rsid w:val="008E73A0"/>
    <w:rsid w:val="008F2627"/>
    <w:rsid w:val="00906125"/>
    <w:rsid w:val="00906477"/>
    <w:rsid w:val="00906E61"/>
    <w:rsid w:val="009076BA"/>
    <w:rsid w:val="00910856"/>
    <w:rsid w:val="009128D9"/>
    <w:rsid w:val="00913679"/>
    <w:rsid w:val="00913B86"/>
    <w:rsid w:val="00915160"/>
    <w:rsid w:val="009203D3"/>
    <w:rsid w:val="00920DE7"/>
    <w:rsid w:val="0092242F"/>
    <w:rsid w:val="0092283D"/>
    <w:rsid w:val="00923863"/>
    <w:rsid w:val="00925199"/>
    <w:rsid w:val="00930277"/>
    <w:rsid w:val="00933827"/>
    <w:rsid w:val="0093387A"/>
    <w:rsid w:val="00936D6E"/>
    <w:rsid w:val="0094034E"/>
    <w:rsid w:val="0094195A"/>
    <w:rsid w:val="009444A1"/>
    <w:rsid w:val="0094548A"/>
    <w:rsid w:val="0094731E"/>
    <w:rsid w:val="00950250"/>
    <w:rsid w:val="00953443"/>
    <w:rsid w:val="00953A55"/>
    <w:rsid w:val="00955C56"/>
    <w:rsid w:val="0096171F"/>
    <w:rsid w:val="0096510A"/>
    <w:rsid w:val="0096522F"/>
    <w:rsid w:val="00966871"/>
    <w:rsid w:val="0096693B"/>
    <w:rsid w:val="00971695"/>
    <w:rsid w:val="0097342E"/>
    <w:rsid w:val="00975362"/>
    <w:rsid w:val="00980595"/>
    <w:rsid w:val="009A0749"/>
    <w:rsid w:val="009A123A"/>
    <w:rsid w:val="009A4D46"/>
    <w:rsid w:val="009A5170"/>
    <w:rsid w:val="009B1FFD"/>
    <w:rsid w:val="009C0275"/>
    <w:rsid w:val="009C0747"/>
    <w:rsid w:val="009C36FF"/>
    <w:rsid w:val="009C4FE2"/>
    <w:rsid w:val="009C516C"/>
    <w:rsid w:val="009D1F40"/>
    <w:rsid w:val="009D3E8B"/>
    <w:rsid w:val="009D45B0"/>
    <w:rsid w:val="009D65A8"/>
    <w:rsid w:val="009E0395"/>
    <w:rsid w:val="009E3737"/>
    <w:rsid w:val="009E39C2"/>
    <w:rsid w:val="009E6078"/>
    <w:rsid w:val="009E6F91"/>
    <w:rsid w:val="009F05C0"/>
    <w:rsid w:val="009F2224"/>
    <w:rsid w:val="009F6183"/>
    <w:rsid w:val="009F711C"/>
    <w:rsid w:val="009F7550"/>
    <w:rsid w:val="00A00B1B"/>
    <w:rsid w:val="00A00F36"/>
    <w:rsid w:val="00A030B8"/>
    <w:rsid w:val="00A04953"/>
    <w:rsid w:val="00A04B1B"/>
    <w:rsid w:val="00A05A0F"/>
    <w:rsid w:val="00A05C8B"/>
    <w:rsid w:val="00A05DA9"/>
    <w:rsid w:val="00A113D2"/>
    <w:rsid w:val="00A15056"/>
    <w:rsid w:val="00A16163"/>
    <w:rsid w:val="00A16188"/>
    <w:rsid w:val="00A16D1C"/>
    <w:rsid w:val="00A22DF0"/>
    <w:rsid w:val="00A24977"/>
    <w:rsid w:val="00A26C74"/>
    <w:rsid w:val="00A2782B"/>
    <w:rsid w:val="00A27DDA"/>
    <w:rsid w:val="00A30DF9"/>
    <w:rsid w:val="00A31FF9"/>
    <w:rsid w:val="00A34089"/>
    <w:rsid w:val="00A35D4F"/>
    <w:rsid w:val="00A3712D"/>
    <w:rsid w:val="00A4320D"/>
    <w:rsid w:val="00A45A0E"/>
    <w:rsid w:val="00A46BD6"/>
    <w:rsid w:val="00A470DF"/>
    <w:rsid w:val="00A559CE"/>
    <w:rsid w:val="00A5631A"/>
    <w:rsid w:val="00A5746B"/>
    <w:rsid w:val="00A65FD6"/>
    <w:rsid w:val="00A673CD"/>
    <w:rsid w:val="00A72C45"/>
    <w:rsid w:val="00A72FC9"/>
    <w:rsid w:val="00A73EA2"/>
    <w:rsid w:val="00A750D3"/>
    <w:rsid w:val="00A755BB"/>
    <w:rsid w:val="00A765EB"/>
    <w:rsid w:val="00A77489"/>
    <w:rsid w:val="00A816FC"/>
    <w:rsid w:val="00A82E16"/>
    <w:rsid w:val="00A836DD"/>
    <w:rsid w:val="00A87503"/>
    <w:rsid w:val="00A90C1D"/>
    <w:rsid w:val="00A96B5E"/>
    <w:rsid w:val="00AA0535"/>
    <w:rsid w:val="00AA0A45"/>
    <w:rsid w:val="00AA0E8A"/>
    <w:rsid w:val="00AA2107"/>
    <w:rsid w:val="00AA4BD7"/>
    <w:rsid w:val="00AA5C3C"/>
    <w:rsid w:val="00AA6097"/>
    <w:rsid w:val="00AC136A"/>
    <w:rsid w:val="00AC30B9"/>
    <w:rsid w:val="00AC6F87"/>
    <w:rsid w:val="00AD1555"/>
    <w:rsid w:val="00AD38BB"/>
    <w:rsid w:val="00AD3BA2"/>
    <w:rsid w:val="00AD4A44"/>
    <w:rsid w:val="00AD7C4D"/>
    <w:rsid w:val="00AD7C6A"/>
    <w:rsid w:val="00AD7D7B"/>
    <w:rsid w:val="00AE31D3"/>
    <w:rsid w:val="00AE4468"/>
    <w:rsid w:val="00AE6E0A"/>
    <w:rsid w:val="00AF284C"/>
    <w:rsid w:val="00AF299A"/>
    <w:rsid w:val="00AF2CAA"/>
    <w:rsid w:val="00AF3166"/>
    <w:rsid w:val="00AF3913"/>
    <w:rsid w:val="00AF3B61"/>
    <w:rsid w:val="00AF3F76"/>
    <w:rsid w:val="00AF520E"/>
    <w:rsid w:val="00B015F0"/>
    <w:rsid w:val="00B02085"/>
    <w:rsid w:val="00B0261B"/>
    <w:rsid w:val="00B06CFF"/>
    <w:rsid w:val="00B07DF3"/>
    <w:rsid w:val="00B103AD"/>
    <w:rsid w:val="00B14FD1"/>
    <w:rsid w:val="00B165BA"/>
    <w:rsid w:val="00B16857"/>
    <w:rsid w:val="00B17A04"/>
    <w:rsid w:val="00B20F91"/>
    <w:rsid w:val="00B2114E"/>
    <w:rsid w:val="00B21575"/>
    <w:rsid w:val="00B22508"/>
    <w:rsid w:val="00B22C16"/>
    <w:rsid w:val="00B22C1D"/>
    <w:rsid w:val="00B23F20"/>
    <w:rsid w:val="00B261CA"/>
    <w:rsid w:val="00B26ED0"/>
    <w:rsid w:val="00B3004E"/>
    <w:rsid w:val="00B322BC"/>
    <w:rsid w:val="00B32D6F"/>
    <w:rsid w:val="00B364C6"/>
    <w:rsid w:val="00B3663F"/>
    <w:rsid w:val="00B37723"/>
    <w:rsid w:val="00B42B2F"/>
    <w:rsid w:val="00B445C4"/>
    <w:rsid w:val="00B46F5E"/>
    <w:rsid w:val="00B50081"/>
    <w:rsid w:val="00B51E41"/>
    <w:rsid w:val="00B540AC"/>
    <w:rsid w:val="00B54C8A"/>
    <w:rsid w:val="00B57576"/>
    <w:rsid w:val="00B6277D"/>
    <w:rsid w:val="00B6693A"/>
    <w:rsid w:val="00B67280"/>
    <w:rsid w:val="00B703B4"/>
    <w:rsid w:val="00B71B6A"/>
    <w:rsid w:val="00B74387"/>
    <w:rsid w:val="00B76DD8"/>
    <w:rsid w:val="00B7705C"/>
    <w:rsid w:val="00B7722F"/>
    <w:rsid w:val="00B83896"/>
    <w:rsid w:val="00B83D34"/>
    <w:rsid w:val="00B86C74"/>
    <w:rsid w:val="00B90423"/>
    <w:rsid w:val="00B923BB"/>
    <w:rsid w:val="00B962D9"/>
    <w:rsid w:val="00B96D8A"/>
    <w:rsid w:val="00B974F2"/>
    <w:rsid w:val="00BA06E6"/>
    <w:rsid w:val="00BA1502"/>
    <w:rsid w:val="00BA3E58"/>
    <w:rsid w:val="00BA45AC"/>
    <w:rsid w:val="00BA486C"/>
    <w:rsid w:val="00BA5591"/>
    <w:rsid w:val="00BB07F2"/>
    <w:rsid w:val="00BB22DB"/>
    <w:rsid w:val="00BB2A92"/>
    <w:rsid w:val="00BB35C2"/>
    <w:rsid w:val="00BB73D4"/>
    <w:rsid w:val="00BC63D0"/>
    <w:rsid w:val="00BD4418"/>
    <w:rsid w:val="00BD5006"/>
    <w:rsid w:val="00BD6356"/>
    <w:rsid w:val="00BE5F8A"/>
    <w:rsid w:val="00BF1024"/>
    <w:rsid w:val="00C00605"/>
    <w:rsid w:val="00C0106A"/>
    <w:rsid w:val="00C03A1E"/>
    <w:rsid w:val="00C040A4"/>
    <w:rsid w:val="00C06395"/>
    <w:rsid w:val="00C15700"/>
    <w:rsid w:val="00C2026E"/>
    <w:rsid w:val="00C20BF3"/>
    <w:rsid w:val="00C232FE"/>
    <w:rsid w:val="00C23476"/>
    <w:rsid w:val="00C23D64"/>
    <w:rsid w:val="00C25314"/>
    <w:rsid w:val="00C257D9"/>
    <w:rsid w:val="00C33B2C"/>
    <w:rsid w:val="00C33C98"/>
    <w:rsid w:val="00C349D9"/>
    <w:rsid w:val="00C34CFC"/>
    <w:rsid w:val="00C41466"/>
    <w:rsid w:val="00C422E0"/>
    <w:rsid w:val="00C42660"/>
    <w:rsid w:val="00C44F93"/>
    <w:rsid w:val="00C5038F"/>
    <w:rsid w:val="00C558ED"/>
    <w:rsid w:val="00C628E6"/>
    <w:rsid w:val="00C6395D"/>
    <w:rsid w:val="00C676A6"/>
    <w:rsid w:val="00C713B3"/>
    <w:rsid w:val="00C71904"/>
    <w:rsid w:val="00C729D2"/>
    <w:rsid w:val="00C7304E"/>
    <w:rsid w:val="00C74C00"/>
    <w:rsid w:val="00C8198D"/>
    <w:rsid w:val="00C8733F"/>
    <w:rsid w:val="00C87545"/>
    <w:rsid w:val="00C9157E"/>
    <w:rsid w:val="00C92425"/>
    <w:rsid w:val="00CA0A06"/>
    <w:rsid w:val="00CA23A8"/>
    <w:rsid w:val="00CA31CE"/>
    <w:rsid w:val="00CA4EB8"/>
    <w:rsid w:val="00CA5988"/>
    <w:rsid w:val="00CA5D7D"/>
    <w:rsid w:val="00CA6662"/>
    <w:rsid w:val="00CB4325"/>
    <w:rsid w:val="00CC3F32"/>
    <w:rsid w:val="00CC4EEC"/>
    <w:rsid w:val="00CC69F4"/>
    <w:rsid w:val="00CD2487"/>
    <w:rsid w:val="00CD4605"/>
    <w:rsid w:val="00CD5208"/>
    <w:rsid w:val="00CD731F"/>
    <w:rsid w:val="00CD7CED"/>
    <w:rsid w:val="00CD7DB9"/>
    <w:rsid w:val="00CE2527"/>
    <w:rsid w:val="00CE4DC5"/>
    <w:rsid w:val="00CE5E6F"/>
    <w:rsid w:val="00CF017E"/>
    <w:rsid w:val="00CF0591"/>
    <w:rsid w:val="00CF3F91"/>
    <w:rsid w:val="00CF5C53"/>
    <w:rsid w:val="00CF7368"/>
    <w:rsid w:val="00D00EEB"/>
    <w:rsid w:val="00D03461"/>
    <w:rsid w:val="00D05479"/>
    <w:rsid w:val="00D05617"/>
    <w:rsid w:val="00D117BC"/>
    <w:rsid w:val="00D11BAA"/>
    <w:rsid w:val="00D223B0"/>
    <w:rsid w:val="00D228C2"/>
    <w:rsid w:val="00D2430C"/>
    <w:rsid w:val="00D26811"/>
    <w:rsid w:val="00D271A6"/>
    <w:rsid w:val="00D27E9E"/>
    <w:rsid w:val="00D30341"/>
    <w:rsid w:val="00D36425"/>
    <w:rsid w:val="00D42E27"/>
    <w:rsid w:val="00D43F04"/>
    <w:rsid w:val="00D528C5"/>
    <w:rsid w:val="00D54757"/>
    <w:rsid w:val="00D54B56"/>
    <w:rsid w:val="00D55C5A"/>
    <w:rsid w:val="00D56C4C"/>
    <w:rsid w:val="00D60A3C"/>
    <w:rsid w:val="00D61547"/>
    <w:rsid w:val="00D70E45"/>
    <w:rsid w:val="00D70F42"/>
    <w:rsid w:val="00D735D1"/>
    <w:rsid w:val="00D74E6A"/>
    <w:rsid w:val="00D75DB2"/>
    <w:rsid w:val="00D76B2F"/>
    <w:rsid w:val="00D77D78"/>
    <w:rsid w:val="00D8177A"/>
    <w:rsid w:val="00D83A73"/>
    <w:rsid w:val="00D86A6A"/>
    <w:rsid w:val="00D90A70"/>
    <w:rsid w:val="00D91B7D"/>
    <w:rsid w:val="00D94026"/>
    <w:rsid w:val="00DA1EA4"/>
    <w:rsid w:val="00DB0A5A"/>
    <w:rsid w:val="00DB45E3"/>
    <w:rsid w:val="00DB50CA"/>
    <w:rsid w:val="00DB5D9E"/>
    <w:rsid w:val="00DB5F1E"/>
    <w:rsid w:val="00DC026C"/>
    <w:rsid w:val="00DC2B63"/>
    <w:rsid w:val="00DC4666"/>
    <w:rsid w:val="00DC6E73"/>
    <w:rsid w:val="00DD0D68"/>
    <w:rsid w:val="00DD6681"/>
    <w:rsid w:val="00DE016B"/>
    <w:rsid w:val="00DE0B4D"/>
    <w:rsid w:val="00DE175E"/>
    <w:rsid w:val="00DE33D4"/>
    <w:rsid w:val="00DE5BFD"/>
    <w:rsid w:val="00DE61A1"/>
    <w:rsid w:val="00DE6B1A"/>
    <w:rsid w:val="00DE74BD"/>
    <w:rsid w:val="00DF3BEF"/>
    <w:rsid w:val="00DF3FC7"/>
    <w:rsid w:val="00DF5025"/>
    <w:rsid w:val="00DF637F"/>
    <w:rsid w:val="00E01997"/>
    <w:rsid w:val="00E035A8"/>
    <w:rsid w:val="00E1022B"/>
    <w:rsid w:val="00E13F37"/>
    <w:rsid w:val="00E14401"/>
    <w:rsid w:val="00E1579C"/>
    <w:rsid w:val="00E226B1"/>
    <w:rsid w:val="00E24C7E"/>
    <w:rsid w:val="00E25C82"/>
    <w:rsid w:val="00E27DB5"/>
    <w:rsid w:val="00E30C4A"/>
    <w:rsid w:val="00E34F3D"/>
    <w:rsid w:val="00E37808"/>
    <w:rsid w:val="00E4408C"/>
    <w:rsid w:val="00E4487D"/>
    <w:rsid w:val="00E454C7"/>
    <w:rsid w:val="00E558EF"/>
    <w:rsid w:val="00E57850"/>
    <w:rsid w:val="00E57A70"/>
    <w:rsid w:val="00E661BC"/>
    <w:rsid w:val="00E670C9"/>
    <w:rsid w:val="00E70C91"/>
    <w:rsid w:val="00E721B7"/>
    <w:rsid w:val="00E721E1"/>
    <w:rsid w:val="00E72684"/>
    <w:rsid w:val="00E7299E"/>
    <w:rsid w:val="00E73519"/>
    <w:rsid w:val="00E73AC4"/>
    <w:rsid w:val="00E740F0"/>
    <w:rsid w:val="00E743E6"/>
    <w:rsid w:val="00E747DA"/>
    <w:rsid w:val="00E81789"/>
    <w:rsid w:val="00E818DB"/>
    <w:rsid w:val="00E81E78"/>
    <w:rsid w:val="00E83EED"/>
    <w:rsid w:val="00E861ED"/>
    <w:rsid w:val="00E91FCC"/>
    <w:rsid w:val="00E950C1"/>
    <w:rsid w:val="00E957CE"/>
    <w:rsid w:val="00E95A62"/>
    <w:rsid w:val="00E95C18"/>
    <w:rsid w:val="00E9646D"/>
    <w:rsid w:val="00E9776F"/>
    <w:rsid w:val="00EA0159"/>
    <w:rsid w:val="00EA44E6"/>
    <w:rsid w:val="00EA5003"/>
    <w:rsid w:val="00EB1C0B"/>
    <w:rsid w:val="00EB2AD7"/>
    <w:rsid w:val="00EB2D87"/>
    <w:rsid w:val="00EB3CAF"/>
    <w:rsid w:val="00EB5CCB"/>
    <w:rsid w:val="00EB71A0"/>
    <w:rsid w:val="00EC224C"/>
    <w:rsid w:val="00EC2942"/>
    <w:rsid w:val="00EC393A"/>
    <w:rsid w:val="00EC3AA5"/>
    <w:rsid w:val="00EC45C3"/>
    <w:rsid w:val="00EC6049"/>
    <w:rsid w:val="00EC6356"/>
    <w:rsid w:val="00ED40F2"/>
    <w:rsid w:val="00ED49A7"/>
    <w:rsid w:val="00ED651F"/>
    <w:rsid w:val="00EE0A00"/>
    <w:rsid w:val="00EE1B48"/>
    <w:rsid w:val="00EE1EA8"/>
    <w:rsid w:val="00EE2AA9"/>
    <w:rsid w:val="00EE7228"/>
    <w:rsid w:val="00EE7D09"/>
    <w:rsid w:val="00EF0739"/>
    <w:rsid w:val="00F02079"/>
    <w:rsid w:val="00F025F7"/>
    <w:rsid w:val="00F03752"/>
    <w:rsid w:val="00F0583F"/>
    <w:rsid w:val="00F071EF"/>
    <w:rsid w:val="00F07F5F"/>
    <w:rsid w:val="00F135FC"/>
    <w:rsid w:val="00F15AD5"/>
    <w:rsid w:val="00F15F03"/>
    <w:rsid w:val="00F16F5C"/>
    <w:rsid w:val="00F211A6"/>
    <w:rsid w:val="00F3531E"/>
    <w:rsid w:val="00F35A52"/>
    <w:rsid w:val="00F36326"/>
    <w:rsid w:val="00F363B4"/>
    <w:rsid w:val="00F417C1"/>
    <w:rsid w:val="00F44DDD"/>
    <w:rsid w:val="00F47174"/>
    <w:rsid w:val="00F5127A"/>
    <w:rsid w:val="00F5696D"/>
    <w:rsid w:val="00F6108E"/>
    <w:rsid w:val="00F62567"/>
    <w:rsid w:val="00F64512"/>
    <w:rsid w:val="00F6453C"/>
    <w:rsid w:val="00F64DFE"/>
    <w:rsid w:val="00F650D1"/>
    <w:rsid w:val="00F65E69"/>
    <w:rsid w:val="00F70A78"/>
    <w:rsid w:val="00F71B2B"/>
    <w:rsid w:val="00F804AD"/>
    <w:rsid w:val="00F819CD"/>
    <w:rsid w:val="00F83C35"/>
    <w:rsid w:val="00F84563"/>
    <w:rsid w:val="00F84834"/>
    <w:rsid w:val="00F86428"/>
    <w:rsid w:val="00F87B1F"/>
    <w:rsid w:val="00F91B57"/>
    <w:rsid w:val="00F934EA"/>
    <w:rsid w:val="00F94FCA"/>
    <w:rsid w:val="00F969DE"/>
    <w:rsid w:val="00F97106"/>
    <w:rsid w:val="00F976EF"/>
    <w:rsid w:val="00FA2575"/>
    <w:rsid w:val="00FA2ECC"/>
    <w:rsid w:val="00FA582C"/>
    <w:rsid w:val="00FA5FC6"/>
    <w:rsid w:val="00FA65A7"/>
    <w:rsid w:val="00FB7748"/>
    <w:rsid w:val="00FC3180"/>
    <w:rsid w:val="00FC5656"/>
    <w:rsid w:val="00FC64B0"/>
    <w:rsid w:val="00FC7C8B"/>
    <w:rsid w:val="00FD08A1"/>
    <w:rsid w:val="00FD20E7"/>
    <w:rsid w:val="00FD40CD"/>
    <w:rsid w:val="00FE135F"/>
    <w:rsid w:val="00FE44E6"/>
    <w:rsid w:val="00FE68FB"/>
    <w:rsid w:val="00FE6A8E"/>
    <w:rsid w:val="00FF23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55CC"/>
    <w:pPr>
      <w:outlineLvl w:val="0"/>
    </w:pPr>
    <w:rPr>
      <w:rFonts w:cstheme="minorHAnsi"/>
      <w:b/>
    </w:rPr>
  </w:style>
  <w:style w:type="paragraph" w:styleId="Heading2">
    <w:name w:val="heading 2"/>
    <w:basedOn w:val="Normal"/>
    <w:next w:val="Normal"/>
    <w:link w:val="Heading2Char"/>
    <w:uiPriority w:val="9"/>
    <w:unhideWhenUsed/>
    <w:qFormat/>
    <w:rsid w:val="007455CC"/>
    <w:pPr>
      <w:outlineLvl w:val="1"/>
    </w:pPr>
    <w:rPr>
      <w:rFonts w:cstheme="minorHAnsi"/>
      <w:b/>
    </w:rPr>
  </w:style>
  <w:style w:type="paragraph" w:styleId="Heading3">
    <w:name w:val="heading 3"/>
    <w:basedOn w:val="Normal"/>
    <w:next w:val="Normal"/>
    <w:link w:val="Heading3Char"/>
    <w:uiPriority w:val="9"/>
    <w:unhideWhenUsed/>
    <w:qFormat/>
    <w:rsid w:val="007455CC"/>
    <w:pPr>
      <w:outlineLvl w:val="2"/>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F3D"/>
    <w:pPr>
      <w:ind w:left="720"/>
      <w:contextualSpacing/>
    </w:pPr>
  </w:style>
  <w:style w:type="character" w:styleId="Hyperlink">
    <w:name w:val="Hyperlink"/>
    <w:basedOn w:val="DefaultParagraphFont"/>
    <w:uiPriority w:val="99"/>
    <w:unhideWhenUsed/>
    <w:rsid w:val="00C87545"/>
    <w:rPr>
      <w:color w:val="0563C1" w:themeColor="hyperlink"/>
      <w:u w:val="single"/>
    </w:rPr>
  </w:style>
  <w:style w:type="character" w:styleId="FollowedHyperlink">
    <w:name w:val="FollowedHyperlink"/>
    <w:basedOn w:val="DefaultParagraphFont"/>
    <w:uiPriority w:val="99"/>
    <w:semiHidden/>
    <w:unhideWhenUsed/>
    <w:rsid w:val="00C87545"/>
    <w:rPr>
      <w:color w:val="954F72" w:themeColor="followedHyperlink"/>
      <w:u w:val="single"/>
    </w:rPr>
  </w:style>
  <w:style w:type="table" w:styleId="TableGrid">
    <w:name w:val="Table Grid"/>
    <w:basedOn w:val="TableNormal"/>
    <w:uiPriority w:val="39"/>
    <w:rsid w:val="002F7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782C"/>
    <w:pPr>
      <w:spacing w:after="0" w:line="240" w:lineRule="auto"/>
    </w:pPr>
  </w:style>
  <w:style w:type="character" w:styleId="CommentReference">
    <w:name w:val="annotation reference"/>
    <w:basedOn w:val="DefaultParagraphFont"/>
    <w:uiPriority w:val="99"/>
    <w:semiHidden/>
    <w:unhideWhenUsed/>
    <w:rsid w:val="008712E9"/>
    <w:rPr>
      <w:sz w:val="16"/>
      <w:szCs w:val="16"/>
    </w:rPr>
  </w:style>
  <w:style w:type="paragraph" w:styleId="CommentText">
    <w:name w:val="annotation text"/>
    <w:basedOn w:val="Normal"/>
    <w:link w:val="CommentTextChar"/>
    <w:uiPriority w:val="99"/>
    <w:semiHidden/>
    <w:unhideWhenUsed/>
    <w:rsid w:val="008712E9"/>
    <w:pPr>
      <w:spacing w:line="240" w:lineRule="auto"/>
    </w:pPr>
    <w:rPr>
      <w:sz w:val="20"/>
      <w:szCs w:val="20"/>
    </w:rPr>
  </w:style>
  <w:style w:type="character" w:customStyle="1" w:styleId="CommentTextChar">
    <w:name w:val="Comment Text Char"/>
    <w:basedOn w:val="DefaultParagraphFont"/>
    <w:link w:val="CommentText"/>
    <w:uiPriority w:val="99"/>
    <w:semiHidden/>
    <w:rsid w:val="008712E9"/>
    <w:rPr>
      <w:sz w:val="20"/>
      <w:szCs w:val="20"/>
    </w:rPr>
  </w:style>
  <w:style w:type="paragraph" w:styleId="CommentSubject">
    <w:name w:val="annotation subject"/>
    <w:basedOn w:val="CommentText"/>
    <w:next w:val="CommentText"/>
    <w:link w:val="CommentSubjectChar"/>
    <w:uiPriority w:val="99"/>
    <w:semiHidden/>
    <w:unhideWhenUsed/>
    <w:rsid w:val="008712E9"/>
    <w:rPr>
      <w:b/>
      <w:bCs/>
    </w:rPr>
  </w:style>
  <w:style w:type="character" w:customStyle="1" w:styleId="CommentSubjectChar">
    <w:name w:val="Comment Subject Char"/>
    <w:basedOn w:val="CommentTextChar"/>
    <w:link w:val="CommentSubject"/>
    <w:uiPriority w:val="99"/>
    <w:semiHidden/>
    <w:rsid w:val="008712E9"/>
    <w:rPr>
      <w:b/>
      <w:bCs/>
      <w:sz w:val="20"/>
      <w:szCs w:val="20"/>
    </w:rPr>
  </w:style>
  <w:style w:type="paragraph" w:styleId="BalloonText">
    <w:name w:val="Balloon Text"/>
    <w:basedOn w:val="Normal"/>
    <w:link w:val="BalloonTextChar"/>
    <w:uiPriority w:val="99"/>
    <w:semiHidden/>
    <w:unhideWhenUsed/>
    <w:rsid w:val="00871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2E9"/>
    <w:rPr>
      <w:rFonts w:ascii="Segoe UI" w:hAnsi="Segoe UI" w:cs="Segoe UI"/>
      <w:sz w:val="18"/>
      <w:szCs w:val="18"/>
    </w:rPr>
  </w:style>
  <w:style w:type="character" w:customStyle="1" w:styleId="Heading1Char">
    <w:name w:val="Heading 1 Char"/>
    <w:basedOn w:val="DefaultParagraphFont"/>
    <w:link w:val="Heading1"/>
    <w:uiPriority w:val="9"/>
    <w:rsid w:val="007455CC"/>
    <w:rPr>
      <w:rFonts w:cstheme="minorHAnsi"/>
      <w:b/>
    </w:rPr>
  </w:style>
  <w:style w:type="character" w:customStyle="1" w:styleId="Heading2Char">
    <w:name w:val="Heading 2 Char"/>
    <w:basedOn w:val="DefaultParagraphFont"/>
    <w:link w:val="Heading2"/>
    <w:uiPriority w:val="9"/>
    <w:rsid w:val="007455CC"/>
    <w:rPr>
      <w:rFonts w:cstheme="minorHAnsi"/>
      <w:b/>
    </w:rPr>
  </w:style>
  <w:style w:type="character" w:customStyle="1" w:styleId="Heading3Char">
    <w:name w:val="Heading 3 Char"/>
    <w:basedOn w:val="DefaultParagraphFont"/>
    <w:link w:val="Heading3"/>
    <w:uiPriority w:val="9"/>
    <w:rsid w:val="007455CC"/>
    <w:rPr>
      <w:rFonts w:cstheme="minorHAnsi"/>
      <w:b/>
    </w:rPr>
  </w:style>
  <w:style w:type="paragraph" w:styleId="TOCHeading">
    <w:name w:val="TOC Heading"/>
    <w:basedOn w:val="Heading1"/>
    <w:next w:val="Normal"/>
    <w:uiPriority w:val="39"/>
    <w:unhideWhenUsed/>
    <w:qFormat/>
    <w:rsid w:val="00FA2ECC"/>
    <w:pPr>
      <w:keepNext/>
      <w:keepLines/>
      <w:spacing w:before="240" w:after="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FA2ECC"/>
    <w:pPr>
      <w:spacing w:after="100"/>
    </w:pPr>
  </w:style>
  <w:style w:type="paragraph" w:styleId="TOC2">
    <w:name w:val="toc 2"/>
    <w:basedOn w:val="Normal"/>
    <w:next w:val="Normal"/>
    <w:autoRedefine/>
    <w:uiPriority w:val="39"/>
    <w:unhideWhenUsed/>
    <w:rsid w:val="00FA2ECC"/>
    <w:pPr>
      <w:spacing w:after="100"/>
      <w:ind w:left="220"/>
    </w:pPr>
  </w:style>
  <w:style w:type="paragraph" w:styleId="TOC3">
    <w:name w:val="toc 3"/>
    <w:basedOn w:val="Normal"/>
    <w:next w:val="Normal"/>
    <w:autoRedefine/>
    <w:uiPriority w:val="39"/>
    <w:unhideWhenUsed/>
    <w:rsid w:val="00FA2ECC"/>
    <w:pPr>
      <w:spacing w:after="100"/>
      <w:ind w:left="440"/>
    </w:pPr>
  </w:style>
  <w:style w:type="paragraph" w:styleId="Header">
    <w:name w:val="header"/>
    <w:basedOn w:val="Normal"/>
    <w:link w:val="HeaderChar"/>
    <w:uiPriority w:val="99"/>
    <w:unhideWhenUsed/>
    <w:rsid w:val="00F05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83F"/>
  </w:style>
  <w:style w:type="paragraph" w:styleId="Footer">
    <w:name w:val="footer"/>
    <w:basedOn w:val="Normal"/>
    <w:link w:val="FooterChar"/>
    <w:uiPriority w:val="99"/>
    <w:unhideWhenUsed/>
    <w:rsid w:val="00F05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70949">
      <w:bodyDiv w:val="1"/>
      <w:marLeft w:val="0"/>
      <w:marRight w:val="0"/>
      <w:marTop w:val="0"/>
      <w:marBottom w:val="0"/>
      <w:divBdr>
        <w:top w:val="none" w:sz="0" w:space="0" w:color="auto"/>
        <w:left w:val="none" w:sz="0" w:space="0" w:color="auto"/>
        <w:bottom w:val="none" w:sz="0" w:space="0" w:color="auto"/>
        <w:right w:val="none" w:sz="0" w:space="0" w:color="auto"/>
      </w:divBdr>
    </w:div>
    <w:div w:id="922296384">
      <w:bodyDiv w:val="1"/>
      <w:marLeft w:val="0"/>
      <w:marRight w:val="0"/>
      <w:marTop w:val="0"/>
      <w:marBottom w:val="0"/>
      <w:divBdr>
        <w:top w:val="none" w:sz="0" w:space="0" w:color="auto"/>
        <w:left w:val="none" w:sz="0" w:space="0" w:color="auto"/>
        <w:bottom w:val="none" w:sz="0" w:space="0" w:color="auto"/>
        <w:right w:val="none" w:sz="0" w:space="0" w:color="auto"/>
      </w:divBdr>
    </w:div>
    <w:div w:id="988167556">
      <w:bodyDiv w:val="1"/>
      <w:marLeft w:val="0"/>
      <w:marRight w:val="0"/>
      <w:marTop w:val="0"/>
      <w:marBottom w:val="0"/>
      <w:divBdr>
        <w:top w:val="none" w:sz="0" w:space="0" w:color="auto"/>
        <w:left w:val="none" w:sz="0" w:space="0" w:color="auto"/>
        <w:bottom w:val="none" w:sz="0" w:space="0" w:color="auto"/>
        <w:right w:val="none" w:sz="0" w:space="0" w:color="auto"/>
      </w:divBdr>
    </w:div>
    <w:div w:id="1001273845">
      <w:bodyDiv w:val="1"/>
      <w:marLeft w:val="0"/>
      <w:marRight w:val="0"/>
      <w:marTop w:val="0"/>
      <w:marBottom w:val="0"/>
      <w:divBdr>
        <w:top w:val="none" w:sz="0" w:space="0" w:color="auto"/>
        <w:left w:val="none" w:sz="0" w:space="0" w:color="auto"/>
        <w:bottom w:val="none" w:sz="0" w:space="0" w:color="auto"/>
        <w:right w:val="none" w:sz="0" w:space="0" w:color="auto"/>
      </w:divBdr>
    </w:div>
    <w:div w:id="1101149788">
      <w:bodyDiv w:val="1"/>
      <w:marLeft w:val="0"/>
      <w:marRight w:val="0"/>
      <w:marTop w:val="0"/>
      <w:marBottom w:val="0"/>
      <w:divBdr>
        <w:top w:val="none" w:sz="0" w:space="0" w:color="auto"/>
        <w:left w:val="none" w:sz="0" w:space="0" w:color="auto"/>
        <w:bottom w:val="none" w:sz="0" w:space="0" w:color="auto"/>
        <w:right w:val="none" w:sz="0" w:space="0" w:color="auto"/>
      </w:divBdr>
    </w:div>
    <w:div w:id="1145969967">
      <w:bodyDiv w:val="1"/>
      <w:marLeft w:val="0"/>
      <w:marRight w:val="0"/>
      <w:marTop w:val="0"/>
      <w:marBottom w:val="0"/>
      <w:divBdr>
        <w:top w:val="none" w:sz="0" w:space="0" w:color="auto"/>
        <w:left w:val="none" w:sz="0" w:space="0" w:color="auto"/>
        <w:bottom w:val="none" w:sz="0" w:space="0" w:color="auto"/>
        <w:right w:val="none" w:sz="0" w:space="0" w:color="auto"/>
      </w:divBdr>
    </w:div>
    <w:div w:id="1306817441">
      <w:bodyDiv w:val="1"/>
      <w:marLeft w:val="0"/>
      <w:marRight w:val="0"/>
      <w:marTop w:val="0"/>
      <w:marBottom w:val="0"/>
      <w:divBdr>
        <w:top w:val="none" w:sz="0" w:space="0" w:color="auto"/>
        <w:left w:val="none" w:sz="0" w:space="0" w:color="auto"/>
        <w:bottom w:val="none" w:sz="0" w:space="0" w:color="auto"/>
        <w:right w:val="none" w:sz="0" w:space="0" w:color="auto"/>
      </w:divBdr>
    </w:div>
    <w:div w:id="1414471463">
      <w:bodyDiv w:val="1"/>
      <w:marLeft w:val="0"/>
      <w:marRight w:val="0"/>
      <w:marTop w:val="0"/>
      <w:marBottom w:val="0"/>
      <w:divBdr>
        <w:top w:val="none" w:sz="0" w:space="0" w:color="auto"/>
        <w:left w:val="none" w:sz="0" w:space="0" w:color="auto"/>
        <w:bottom w:val="none" w:sz="0" w:space="0" w:color="auto"/>
        <w:right w:val="none" w:sz="0" w:space="0" w:color="auto"/>
      </w:divBdr>
    </w:div>
    <w:div w:id="16205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sescore.org/en/node/280511" TargetMode="External"/><Relationship Id="rId18" Type="http://schemas.openxmlformats.org/officeDocument/2006/relationships/image" Target="media/image5.png"/><Relationship Id="rId26" Type="http://schemas.openxmlformats.org/officeDocument/2006/relationships/hyperlink" Target="https://github.com/musescore/MuseScore/blob/1279610c0be44c6abb0356b5eb793edcabb07081/libmscore/measure.cpp" TargetMode="External"/><Relationship Id="rId39" Type="http://schemas.openxmlformats.org/officeDocument/2006/relationships/image" Target="media/image20.png"/><Relationship Id="rId21" Type="http://schemas.openxmlformats.org/officeDocument/2006/relationships/image" Target="media/image8.png"/><Relationship Id="rId34" Type="http://schemas.openxmlformats.org/officeDocument/2006/relationships/image" Target="media/image17.png"/><Relationship Id="rId42" Type="http://schemas.openxmlformats.org/officeDocument/2006/relationships/image" Target="media/image23.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ooks.google.co.za/books?id=yBK_DwAAQBAJ&amp;pg=PA40" TargetMode="External"/><Relationship Id="rId29" Type="http://schemas.openxmlformats.org/officeDocument/2006/relationships/image" Target="media/image12.png"/><Relationship Id="rId11" Type="http://schemas.openxmlformats.org/officeDocument/2006/relationships/hyperlink" Target="https://musescore.org/en/node/299741" TargetMode="External"/><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usescore.org/en/node/280511" TargetMode="External"/><Relationship Id="rId23" Type="http://schemas.openxmlformats.org/officeDocument/2006/relationships/image" Target="media/image10.png"/><Relationship Id="rId28" Type="http://schemas.openxmlformats.org/officeDocument/2006/relationships/hyperlink" Target="https://github.com/musescore/MuseScore/blob/1279610c0be44c6abb0356b5eb793edcabb07081/libmscore/measure.cpp" TargetMode="External"/><Relationship Id="rId36" Type="http://schemas.openxmlformats.org/officeDocument/2006/relationships/hyperlink" Target="https://musescore.org/en/plugin-development/tick-length-values" TargetMode="External"/><Relationship Id="rId49" Type="http://schemas.openxmlformats.org/officeDocument/2006/relationships/fontTable" Target="fontTable.xml"/><Relationship Id="rId10" Type="http://schemas.openxmlformats.org/officeDocument/2006/relationships/hyperlink" Target="https://musescore.org/en/node/298400" TargetMode="External"/><Relationship Id="rId19" Type="http://schemas.openxmlformats.org/officeDocument/2006/relationships/image" Target="media/image6.png"/><Relationship Id="rId31" Type="http://schemas.openxmlformats.org/officeDocument/2006/relationships/image" Target="media/image14.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yperlink" Target="https://github.com/musescore/MuseScore/blob/1279610c0be44c6abb0356b5eb793edcabb07081/libmscore/measure.cpp" TargetMode="External"/><Relationship Id="rId30" Type="http://schemas.openxmlformats.org/officeDocument/2006/relationships/image" Target="media/image13.png"/><Relationship Id="rId35" Type="http://schemas.openxmlformats.org/officeDocument/2006/relationships/hyperlink" Target="https://books.google.co.za/books?id=yBK_DwAAQBAJ&amp;pg=PA39"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musescore.org/en/node/289446" TargetMode="External"/><Relationship Id="rId17" Type="http://schemas.openxmlformats.org/officeDocument/2006/relationships/image" Target="media/image4.png"/><Relationship Id="rId25" Type="http://schemas.openxmlformats.org/officeDocument/2006/relationships/hyperlink" Target="https://github.com/musescore/MuseScore/blob/1279610c0be44c6abb0356b5eb793edcabb07081/libmscore/layout.cpp" TargetMode="External"/><Relationship Id="rId33" Type="http://schemas.openxmlformats.org/officeDocument/2006/relationships/image" Target="media/image16.png"/><Relationship Id="rId38" Type="http://schemas.openxmlformats.org/officeDocument/2006/relationships/image" Target="media/image19.png"/><Relationship Id="rId46" Type="http://schemas.openxmlformats.org/officeDocument/2006/relationships/footer" Target="footer2.xml"/><Relationship Id="rId20" Type="http://schemas.openxmlformats.org/officeDocument/2006/relationships/image" Target="media/image7.pn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4479B-64BC-47F9-AF01-D4D7E3BC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4820</Words>
  <Characters>27479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2020-03-05T19:11:00Z</dcterms:created>
  <dcterms:modified xsi:type="dcterms:W3CDTF">2020-03-05T19:15:00Z</dcterms:modified>
</cp:coreProperties>
</file>